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9" w:rsidRDefault="00CC2C69" w:rsidP="00CC2C69">
      <w:pPr>
        <w:widowControl/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CC2C69" w:rsidRPr="00CC2C69" w:rsidRDefault="003B5FBD" w:rsidP="000E2166">
      <w:pPr>
        <w:widowControl/>
        <w:tabs>
          <w:tab w:val="center" w:pos="6480"/>
          <w:tab w:val="left" w:pos="11530"/>
        </w:tabs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海口市人民检察院</w:t>
      </w:r>
      <w:r w:rsidR="00CC2C69" w:rsidRPr="00CC2C6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财政支出项目绩效评价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标准</w:t>
      </w:r>
    </w:p>
    <w:p w:rsidR="00CC2C69" w:rsidRPr="00CC2C69" w:rsidRDefault="008372CB" w:rsidP="008372CB">
      <w:pPr>
        <w:widowControl/>
        <w:spacing w:line="400" w:lineRule="atLeast"/>
        <w:jc w:val="center"/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</w:pPr>
      <w:r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  <w:t>信息系统运行维护</w:t>
      </w:r>
    </w:p>
    <w:tbl>
      <w:tblPr>
        <w:tblW w:w="15417" w:type="dxa"/>
        <w:tblLook w:val="04A0"/>
      </w:tblPr>
      <w:tblGrid>
        <w:gridCol w:w="425"/>
        <w:gridCol w:w="523"/>
        <w:gridCol w:w="1712"/>
        <w:gridCol w:w="992"/>
        <w:gridCol w:w="1418"/>
        <w:gridCol w:w="1701"/>
        <w:gridCol w:w="3402"/>
        <w:gridCol w:w="4394"/>
        <w:gridCol w:w="850"/>
      </w:tblGrid>
      <w:tr w:rsidR="00EC113E" w:rsidRPr="00CC2C69" w:rsidTr="000E2166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仿宋_GB2312" w:eastAsia="宋体" w:hAnsi="仿宋_GB2312" w:cs="宋体" w:hint="eastAsia"/>
                <w:kern w:val="0"/>
                <w:sz w:val="32"/>
                <w:szCs w:val="32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5" name="图片 1" descr="C:\Users\ADMINI~1\AppData\Local\Temp\ksohtml\wps_clip_image-136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\wps_clip_image-136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6" name="图片 2" descr="C:\Users\ADMINI~1\AppData\Local\Temp\ksohtml\wps_clip_image-7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\wps_clip_image-7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7" name="图片 3" descr="C:\Users\ADMINI~1\AppData\Local\Temp\ksohtml\wps_clip_image-108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\wps_clip_image-108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8" name="图片 4" descr="C:\Users\ADMINI~1\AppData\Local\Temp\ksohtml\wps_clip_image-9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ksohtml\wps_clip_image-91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指标解释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项目决策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项目目标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目标是否明确、细化、量化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目标明确（1分），目标细化（1分），目标量化（2分）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决策过程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决策依据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决策程序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分配办法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办法健全、规范（1分），因素选择全面、合理（1分）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分配结果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资金分配是否符合相关管理办法；分配结果是否合理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项目符合相关分配办法（2分），资金分配合理（4分）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资金到位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实际到位/计划到位×100%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根据项目实际到位资金占计划的比重计算得分（3分）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到位时效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资金是否及时到位；若未及时到位，是否影响项目进度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资金使用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113E" w:rsidRPr="00CC2C69" w:rsidTr="000E2166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资金管理、费用支出等制度是否健全，是否严格执行；会计核算是否规范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财务制度健全（1分），严格执行制度（1分），会计核算规范（1分）。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组织实施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机构是否健全、分工是否明确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机构健全、分工明确（1分）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是否建立健全项目管理制度；是否严格执行相关项目管理制度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建立健全项目管理制度（2分）；严格执行相关项目管理制度（7分）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项目产出数量是否达到绩效目标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对照年初或调整后的绩效目标评价产出数量（按优5分、良3分、中2分、差1分进行评分）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项目产出质量是否达到绩效目标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对照年初或调整后的绩效目标评价产出质量（按优4分、良3分、中2分、差1分进行评分）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产出时效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项目产出时效是否达到绩效目标</w:t>
            </w:r>
          </w:p>
          <w:p w:rsidR="00EC113E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C113E" w:rsidRPr="00CC2C69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对照年初或调整后的绩效目标评价产出时效（按优3分、良2分、中1分、差0分进行评分）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项目产出成本是否按绩效目标控制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对照年初或调整后的绩效目标评价产出成本（按优3分、良2分、中1分、差0分进行评分）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项目实施是否产生直接或间接经济效益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对照年初或调整后的绩效目标评价经济效益（8分）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项目实施是否产生社会综合效益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对照年初或调整后申报的绩效目标评价社会效益（8分）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项目实施是否对环境产生积极或消极影响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对照年初或调整后申报的绩效目标评价环境效益（8分）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项目实施对人、自然、资源是否带来可持续影响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对照年初或调整后申报的绩效目标评价可持续影响（8分）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对照年初或调整后申报的绩效目标评价服务对象满意度（8分）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CC2C69" w:rsidRPr="00CC2C69" w:rsidRDefault="00CC2C69" w:rsidP="00CC2C69">
      <w:pPr>
        <w:widowControl/>
        <w:spacing w:line="578" w:lineRule="atLeast"/>
        <w:rPr>
          <w:rFonts w:ascii="仿宋_GB2312" w:eastAsia="宋体" w:hAnsi="仿宋_GB2312" w:cs="宋体" w:hint="eastAsia"/>
          <w:b/>
          <w:bCs/>
          <w:kern w:val="0"/>
          <w:sz w:val="20"/>
          <w:szCs w:val="20"/>
        </w:rPr>
      </w:pPr>
      <w:r w:rsidRPr="00CC2C69">
        <w:rPr>
          <w:rFonts w:ascii="仿宋_GB2312" w:eastAsia="宋体" w:hAnsi="仿宋_GB2312" w:cs="宋体"/>
          <w:b/>
          <w:bCs/>
          <w:kern w:val="0"/>
          <w:sz w:val="20"/>
          <w:szCs w:val="20"/>
        </w:rPr>
        <w:t xml:space="preserve"> </w:t>
      </w:r>
    </w:p>
    <w:p w:rsidR="005A0A7F" w:rsidRDefault="00CC2C69" w:rsidP="000E2166">
      <w:pPr>
        <w:widowControl/>
        <w:spacing w:line="578" w:lineRule="atLeast"/>
        <w:jc w:val="left"/>
      </w:pPr>
      <w:r w:rsidRPr="00CC2C69">
        <w:rPr>
          <w:rFonts w:ascii="仿宋_GB2312" w:eastAsia="宋体" w:hAnsi="仿宋_GB2312" w:cs="宋体"/>
          <w:kern w:val="0"/>
          <w:sz w:val="32"/>
          <w:szCs w:val="32"/>
        </w:rPr>
        <w:t xml:space="preserve"> </w:t>
      </w:r>
    </w:p>
    <w:sectPr w:rsidR="005A0A7F" w:rsidSect="00CC2C6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18" w:rsidRDefault="009A1B18" w:rsidP="00CC2C69">
      <w:r>
        <w:separator/>
      </w:r>
    </w:p>
  </w:endnote>
  <w:endnote w:type="continuationSeparator" w:id="1">
    <w:p w:rsidR="009A1B18" w:rsidRDefault="009A1B18" w:rsidP="00CC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18" w:rsidRDefault="009A1B18" w:rsidP="00CC2C69">
      <w:r>
        <w:separator/>
      </w:r>
    </w:p>
  </w:footnote>
  <w:footnote w:type="continuationSeparator" w:id="1">
    <w:p w:rsidR="009A1B18" w:rsidRDefault="009A1B18" w:rsidP="00CC2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C69"/>
    <w:rsid w:val="00070E37"/>
    <w:rsid w:val="000D7908"/>
    <w:rsid w:val="000E2166"/>
    <w:rsid w:val="001F3A51"/>
    <w:rsid w:val="002D52FF"/>
    <w:rsid w:val="003B5FBD"/>
    <w:rsid w:val="00430B72"/>
    <w:rsid w:val="005159AC"/>
    <w:rsid w:val="005A0A7F"/>
    <w:rsid w:val="008372CB"/>
    <w:rsid w:val="00903BB1"/>
    <w:rsid w:val="009A1B18"/>
    <w:rsid w:val="00CC2C69"/>
    <w:rsid w:val="00EC113E"/>
    <w:rsid w:val="00F0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C69"/>
    <w:rPr>
      <w:sz w:val="18"/>
      <w:szCs w:val="18"/>
    </w:rPr>
  </w:style>
  <w:style w:type="paragraph" w:customStyle="1" w:styleId="p0">
    <w:name w:val="p0"/>
    <w:basedOn w:val="a"/>
    <w:rsid w:val="00CC2C69"/>
    <w:pPr>
      <w:widowControl/>
    </w:pPr>
    <w:rPr>
      <w:rFonts w:ascii="仿宋_GB2312" w:eastAsia="宋体" w:hAnsi="仿宋_GB2312" w:cs="宋体"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C2C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2018-07-31T03:22:00Z</cp:lastPrinted>
  <dcterms:created xsi:type="dcterms:W3CDTF">2018-07-30T01:15:00Z</dcterms:created>
  <dcterms:modified xsi:type="dcterms:W3CDTF">2019-07-23T07:09:00Z</dcterms:modified>
</cp:coreProperties>
</file>