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81" w:rsidRDefault="00AC2F03">
      <w:pPr>
        <w:jc w:val="center"/>
        <w:rPr>
          <w:rFonts w:ascii="宋体" w:hAnsi="宋体" w:cs="宋体"/>
          <w:b/>
          <w:sz w:val="44"/>
          <w:szCs w:val="20"/>
        </w:rPr>
      </w:pPr>
      <w:r>
        <w:rPr>
          <w:rFonts w:ascii="宋体" w:hAnsi="宋体" w:cs="宋体" w:hint="eastAsia"/>
          <w:b/>
          <w:sz w:val="44"/>
          <w:szCs w:val="20"/>
        </w:rPr>
        <w:t>财政支出项目绩效评价报告</w:t>
      </w:r>
    </w:p>
    <w:p w:rsidR="00AA6681" w:rsidRDefault="00AA6681">
      <w:pPr>
        <w:rPr>
          <w:rFonts w:eastAsia="黑体"/>
          <w:b/>
          <w:sz w:val="44"/>
          <w:szCs w:val="20"/>
        </w:rPr>
      </w:pPr>
    </w:p>
    <w:p w:rsidR="00AA6681" w:rsidRDefault="00AA6681">
      <w:pPr>
        <w:rPr>
          <w:rFonts w:eastAsia="黑体"/>
          <w:b/>
          <w:sz w:val="44"/>
          <w:szCs w:val="20"/>
        </w:rPr>
      </w:pPr>
    </w:p>
    <w:p w:rsidR="00AA6681" w:rsidRDefault="00AA6681">
      <w:pPr>
        <w:rPr>
          <w:rFonts w:eastAsia="黑体"/>
          <w:b/>
          <w:sz w:val="44"/>
          <w:szCs w:val="20"/>
        </w:rPr>
      </w:pPr>
    </w:p>
    <w:p w:rsidR="00AA6681" w:rsidRDefault="00AA6681">
      <w:pPr>
        <w:rPr>
          <w:rFonts w:eastAsia="黑体"/>
          <w:b/>
          <w:sz w:val="44"/>
          <w:szCs w:val="20"/>
        </w:rPr>
      </w:pPr>
    </w:p>
    <w:p w:rsidR="00AA6681" w:rsidRDefault="00AC2F03">
      <w:pPr>
        <w:rPr>
          <w:rFonts w:ascii="仿宋_GB2312" w:eastAsia="仿宋_GB2312" w:hAnsi="宋体" w:cs="仿宋_GB2312"/>
          <w:sz w:val="28"/>
          <w:szCs w:val="28"/>
        </w:rPr>
      </w:pPr>
      <w:r>
        <w:rPr>
          <w:rFonts w:ascii="仿宋_GB2312" w:eastAsia="仿宋_GB2312" w:hAnsi="宋体" w:cs="仿宋_GB2312" w:hint="eastAsia"/>
          <w:sz w:val="28"/>
          <w:szCs w:val="28"/>
        </w:rPr>
        <w:t>评价类型：实施过程评价□     完成结果评价</w:t>
      </w:r>
      <w:r>
        <w:rPr>
          <w:rFonts w:ascii="仿宋_GB2312" w:eastAsia="仿宋_GB2312" w:hAnsi="宋体" w:cs="仿宋_GB2312" w:hint="eastAsia"/>
          <w:spacing w:val="-200"/>
          <w:sz w:val="28"/>
          <w:szCs w:val="28"/>
        </w:rPr>
        <w:t>□√</w:t>
      </w:r>
    </w:p>
    <w:p w:rsidR="00AA6681" w:rsidRDefault="00AC2F03">
      <w:pPr>
        <w:rPr>
          <w:rFonts w:ascii="仿宋_GB2312" w:eastAsia="仿宋_GB2312" w:hAnsi="宋体" w:cs="仿宋_GB2312"/>
          <w:sz w:val="28"/>
          <w:szCs w:val="28"/>
        </w:rPr>
      </w:pPr>
      <w:r>
        <w:rPr>
          <w:rFonts w:ascii="仿宋_GB2312" w:eastAsia="仿宋_GB2312" w:hAnsi="宋体" w:cs="仿宋_GB2312" w:hint="eastAsia"/>
          <w:sz w:val="28"/>
          <w:szCs w:val="28"/>
        </w:rPr>
        <w:t>项目名称：综合事务</w:t>
      </w:r>
    </w:p>
    <w:p w:rsidR="00AA6681" w:rsidRDefault="0071215E">
      <w:pPr>
        <w:rPr>
          <w:rFonts w:ascii="仿宋_GB2312" w:eastAsia="仿宋_GB2312" w:hAnsi="宋体" w:cs="仿宋_GB2312"/>
          <w:sz w:val="28"/>
          <w:szCs w:val="28"/>
        </w:rPr>
      </w:pPr>
      <w:r w:rsidRPr="0071215E">
        <w:rPr>
          <w:rFonts w:ascii="Times New Roman" w:hAnsi="Times New Roman" w:cs="Times New Roman"/>
          <w:szCs w:val="20"/>
        </w:rPr>
        <w:pict>
          <v:line id="直线 2" o:spid="_x0000_s1026" style="position:absolute;left:0;text-align:left;z-index:1" from="1in,0" to="306pt,.05pt" o:preferrelative="t">
            <v:stroke miterlimit="2"/>
          </v:line>
        </w:pict>
      </w:r>
      <w:r w:rsidRPr="0071215E">
        <w:rPr>
          <w:rFonts w:ascii="Times New Roman" w:hAnsi="Times New Roman" w:cs="Times New Roman"/>
          <w:szCs w:val="20"/>
        </w:rPr>
        <w:pict>
          <v:line id="直线 3" o:spid="_x0000_s1027" style="position:absolute;left:0;text-align:left;z-index:2" from="1in,0" to="306pt,.05pt" o:preferrelative="t">
            <v:stroke miterlimit="2"/>
          </v:line>
        </w:pict>
      </w:r>
      <w:r w:rsidR="00AC2F03">
        <w:rPr>
          <w:rFonts w:ascii="仿宋_GB2312" w:eastAsia="仿宋_GB2312" w:hAnsi="宋体" w:cs="仿宋_GB2312" w:hint="eastAsia"/>
          <w:sz w:val="28"/>
          <w:szCs w:val="28"/>
        </w:rPr>
        <w:t>项目单位：昌江黎族自治县人民检察院</w:t>
      </w:r>
    </w:p>
    <w:p w:rsidR="00AA6681" w:rsidRDefault="0071215E">
      <w:pPr>
        <w:rPr>
          <w:rFonts w:ascii="仿宋_GB2312" w:eastAsia="仿宋_GB2312" w:hAnsi="宋体" w:cs="仿宋_GB2312"/>
          <w:sz w:val="28"/>
          <w:szCs w:val="28"/>
        </w:rPr>
      </w:pPr>
      <w:r w:rsidRPr="0071215E">
        <w:rPr>
          <w:rFonts w:ascii="Times New Roman" w:hAnsi="Times New Roman" w:cs="Times New Roman"/>
          <w:szCs w:val="20"/>
        </w:rPr>
        <w:pict>
          <v:line id="直线 5" o:spid="_x0000_s1028" style="position:absolute;left:0;text-align:left;z-index:3" from="1in,0" to="306pt,.05pt" o:preferrelative="t">
            <v:stroke miterlimit="2"/>
          </v:line>
        </w:pict>
      </w:r>
      <w:r w:rsidR="00AC2F03">
        <w:rPr>
          <w:rFonts w:ascii="仿宋_GB2312" w:eastAsia="仿宋_GB2312" w:hAnsi="宋体" w:cs="仿宋_GB2312" w:hint="eastAsia"/>
          <w:sz w:val="28"/>
          <w:szCs w:val="28"/>
        </w:rPr>
        <w:t>评价时间：2021年05月05日至2021年05月31日</w:t>
      </w:r>
    </w:p>
    <w:p w:rsidR="00AA6681" w:rsidRDefault="0071215E">
      <w:pPr>
        <w:rPr>
          <w:rFonts w:ascii="仿宋_GB2312" w:eastAsia="仿宋_GB2312" w:hAnsi="宋体" w:cs="仿宋_GB2312"/>
          <w:sz w:val="28"/>
          <w:szCs w:val="28"/>
        </w:rPr>
      </w:pPr>
      <w:r w:rsidRPr="0071215E">
        <w:rPr>
          <w:rFonts w:ascii="Times New Roman" w:hAnsi="Times New Roman" w:cs="Times New Roman"/>
          <w:szCs w:val="20"/>
        </w:rPr>
        <w:pict>
          <v:line id="直线 6" o:spid="_x0000_s1029" style="position:absolute;left:0;text-align:left;z-index:4" from="1in,0" to="306pt,.05pt" o:preferrelative="t">
            <v:stroke miterlimit="2"/>
          </v:line>
        </w:pict>
      </w:r>
      <w:r w:rsidR="00AC2F03">
        <w:rPr>
          <w:rFonts w:ascii="仿宋_GB2312" w:eastAsia="仿宋_GB2312" w:hAnsi="宋体" w:cs="仿宋_GB2312" w:hint="eastAsia"/>
          <w:sz w:val="28"/>
          <w:szCs w:val="28"/>
        </w:rPr>
        <w:t>组织方式：</w:t>
      </w:r>
      <w:r w:rsidR="00AC2F03">
        <w:rPr>
          <w:rFonts w:ascii="仿宋_GB2312" w:eastAsia="仿宋_GB2312" w:hAnsi="宋体" w:cs="仿宋_GB2312" w:hint="eastAsia"/>
          <w:spacing w:val="-20"/>
          <w:sz w:val="28"/>
          <w:szCs w:val="28"/>
        </w:rPr>
        <w:t xml:space="preserve">□财政部门  □主管部门  </w:t>
      </w:r>
      <w:r w:rsidR="00AC2F03">
        <w:rPr>
          <w:rFonts w:ascii="仿宋_GB2312" w:eastAsia="仿宋_GB2312" w:hAnsi="宋体" w:cs="仿宋_GB2312" w:hint="eastAsia"/>
          <w:spacing w:val="-200"/>
          <w:sz w:val="28"/>
          <w:szCs w:val="28"/>
        </w:rPr>
        <w:t>□</w:t>
      </w:r>
      <w:r w:rsidR="00AC2F03">
        <w:rPr>
          <w:rFonts w:ascii="仿宋_GB2312" w:eastAsia="仿宋_GB2312" w:hAnsi="宋体" w:cs="仿宋_GB2312" w:hint="eastAsia"/>
          <w:spacing w:val="-20"/>
          <w:sz w:val="28"/>
          <w:szCs w:val="28"/>
        </w:rPr>
        <w:t>√项目单位</w:t>
      </w:r>
    </w:p>
    <w:p w:rsidR="00AA6681" w:rsidRDefault="00AC2F03">
      <w:pPr>
        <w:rPr>
          <w:rFonts w:ascii="仿宋_GB2312" w:eastAsia="仿宋_GB2312" w:hAnsi="宋体" w:cs="仿宋_GB2312"/>
          <w:spacing w:val="-20"/>
          <w:sz w:val="28"/>
          <w:szCs w:val="28"/>
        </w:rPr>
      </w:pPr>
      <w:r>
        <w:rPr>
          <w:rFonts w:ascii="仿宋_GB2312" w:eastAsia="仿宋_GB2312" w:hAnsi="宋体" w:cs="仿宋_GB2312" w:hint="eastAsia"/>
          <w:sz w:val="28"/>
          <w:szCs w:val="28"/>
        </w:rPr>
        <w:t>评价机构：</w:t>
      </w:r>
      <w:r>
        <w:rPr>
          <w:rFonts w:ascii="仿宋_GB2312" w:eastAsia="仿宋_GB2312" w:hAnsi="宋体" w:cs="仿宋_GB2312" w:hint="eastAsia"/>
          <w:spacing w:val="-20"/>
          <w:sz w:val="28"/>
          <w:szCs w:val="28"/>
        </w:rPr>
        <w:t xml:space="preserve">□中价机构  □专家组    </w:t>
      </w:r>
      <w:r>
        <w:rPr>
          <w:rFonts w:ascii="仿宋_GB2312" w:eastAsia="仿宋_GB2312" w:hAnsi="宋体" w:cs="仿宋_GB2312" w:hint="eastAsia"/>
          <w:spacing w:val="-200"/>
          <w:sz w:val="28"/>
          <w:szCs w:val="28"/>
        </w:rPr>
        <w:t>□</w:t>
      </w:r>
      <w:r>
        <w:rPr>
          <w:rFonts w:ascii="仿宋_GB2312" w:eastAsia="仿宋_GB2312" w:hAnsi="宋体" w:cs="仿宋_GB2312" w:hint="eastAsia"/>
          <w:spacing w:val="-20"/>
          <w:sz w:val="28"/>
          <w:szCs w:val="28"/>
        </w:rPr>
        <w:t>√项目单位评价组</w:t>
      </w:r>
    </w:p>
    <w:p w:rsidR="00AA6681" w:rsidRDefault="00AA6681">
      <w:pPr>
        <w:rPr>
          <w:rFonts w:ascii="宋体" w:hAnsi="宋体" w:cs="宋体"/>
          <w:spacing w:val="-20"/>
          <w:sz w:val="28"/>
          <w:szCs w:val="28"/>
        </w:rPr>
      </w:pPr>
    </w:p>
    <w:p w:rsidR="00AA6681" w:rsidRDefault="00AA6681">
      <w:pPr>
        <w:rPr>
          <w:spacing w:val="-20"/>
          <w:sz w:val="36"/>
          <w:szCs w:val="20"/>
        </w:rPr>
      </w:pPr>
    </w:p>
    <w:p w:rsidR="00AA6681" w:rsidRDefault="00AA6681">
      <w:pPr>
        <w:rPr>
          <w:spacing w:val="-20"/>
          <w:sz w:val="36"/>
          <w:szCs w:val="20"/>
        </w:rPr>
      </w:pPr>
    </w:p>
    <w:p w:rsidR="00AA6681" w:rsidRDefault="00AC2F03">
      <w:pPr>
        <w:ind w:firstLineChars="950" w:firstLine="2660"/>
        <w:rPr>
          <w:rFonts w:ascii="仿宋_GB2312" w:eastAsia="仿宋_GB2312" w:cs="仿宋_GB2312"/>
          <w:spacing w:val="-20"/>
          <w:sz w:val="32"/>
          <w:szCs w:val="32"/>
        </w:rPr>
      </w:pPr>
      <w:r>
        <w:rPr>
          <w:rFonts w:ascii="仿宋_GB2312" w:eastAsia="仿宋_GB2312" w:hAnsi="Times New Roman" w:cs="仿宋_GB2312" w:hint="eastAsia"/>
          <w:spacing w:val="-20"/>
          <w:sz w:val="32"/>
          <w:szCs w:val="32"/>
        </w:rPr>
        <w:t>评价单位（盖章）：昌江黎族自治县人民检察院</w:t>
      </w:r>
    </w:p>
    <w:p w:rsidR="00AA6681" w:rsidRDefault="00AC2F03">
      <w:pPr>
        <w:jc w:val="center"/>
        <w:rPr>
          <w:rFonts w:ascii="仿宋_GB2312" w:eastAsia="仿宋_GB2312" w:hAnsi="宋体" w:cs="仿宋_GB2312"/>
          <w:sz w:val="32"/>
          <w:szCs w:val="32"/>
        </w:rPr>
      </w:pPr>
      <w:r>
        <w:rPr>
          <w:rFonts w:ascii="仿宋_GB2312" w:eastAsia="仿宋_GB2312" w:hAnsi="宋体" w:cs="仿宋_GB2312" w:hint="eastAsia"/>
          <w:sz w:val="32"/>
          <w:szCs w:val="32"/>
        </w:rPr>
        <w:t xml:space="preserve">         上报时间：2021年05月31日</w:t>
      </w:r>
    </w:p>
    <w:p w:rsidR="00AA6681" w:rsidRDefault="00AA6681">
      <w:pPr>
        <w:rPr>
          <w:rFonts w:ascii="宋体" w:hAnsi="宋体" w:cs="宋体"/>
          <w:sz w:val="32"/>
          <w:szCs w:val="20"/>
        </w:rPr>
      </w:pPr>
    </w:p>
    <w:p w:rsidR="00AA6681" w:rsidRDefault="00AA6681">
      <w:pPr>
        <w:rPr>
          <w:rFonts w:ascii="宋体" w:hAnsi="宋体" w:cs="宋体"/>
          <w:sz w:val="32"/>
          <w:szCs w:val="20"/>
        </w:rPr>
      </w:pPr>
    </w:p>
    <w:p w:rsidR="00AA6681" w:rsidRDefault="00AA6681">
      <w:pPr>
        <w:rPr>
          <w:rFonts w:ascii="宋体" w:hAnsi="宋体" w:cs="宋体"/>
          <w:sz w:val="32"/>
          <w:szCs w:val="20"/>
        </w:rPr>
      </w:pPr>
    </w:p>
    <w:p w:rsidR="00AA6681" w:rsidRDefault="00AA6681">
      <w:pPr>
        <w:pStyle w:val="msolistparagraph0"/>
        <w:widowControl/>
        <w:spacing w:line="620" w:lineRule="exact"/>
        <w:ind w:firstLineChars="0" w:firstLine="0"/>
        <w:rPr>
          <w:rFonts w:ascii="宋体" w:hAnsi="宋体" w:cs="宋体"/>
          <w:b/>
          <w:sz w:val="44"/>
          <w:szCs w:val="44"/>
        </w:rPr>
      </w:pPr>
    </w:p>
    <w:p w:rsidR="00AA6681" w:rsidRDefault="00AC2F03">
      <w:pPr>
        <w:pStyle w:val="msolistparagraph0"/>
        <w:widowControl/>
        <w:spacing w:line="620" w:lineRule="exact"/>
        <w:ind w:firstLineChars="0" w:firstLine="0"/>
        <w:jc w:val="center"/>
        <w:rPr>
          <w:rFonts w:ascii="宋体" w:hAnsi="宋体" w:cs="宋体"/>
          <w:b/>
          <w:sz w:val="44"/>
          <w:szCs w:val="44"/>
        </w:rPr>
      </w:pPr>
      <w:r>
        <w:rPr>
          <w:rFonts w:ascii="宋体" w:hAnsi="宋体" w:cs="宋体" w:hint="eastAsia"/>
          <w:b/>
          <w:sz w:val="44"/>
          <w:szCs w:val="44"/>
        </w:rPr>
        <w:lastRenderedPageBreak/>
        <w:t>项目绩效目标表</w:t>
      </w:r>
    </w:p>
    <w:p w:rsidR="00AA6681" w:rsidRDefault="00AC2F03">
      <w:pPr>
        <w:tabs>
          <w:tab w:val="left" w:pos="720"/>
          <w:tab w:val="left" w:pos="2240"/>
          <w:tab w:val="left" w:pos="3600"/>
        </w:tabs>
        <w:spacing w:line="360" w:lineRule="auto"/>
        <w:jc w:val="left"/>
        <w:rPr>
          <w:rFonts w:hAnsi="仿宋_GB2312"/>
          <w:b/>
          <w:sz w:val="24"/>
          <w:szCs w:val="20"/>
        </w:rPr>
      </w:pPr>
      <w:r>
        <w:rPr>
          <w:rFonts w:ascii="Times New Roman" w:hAnsi="仿宋_GB2312" w:cs="宋体" w:hint="eastAsia"/>
          <w:b/>
          <w:sz w:val="30"/>
          <w:szCs w:val="20"/>
        </w:rPr>
        <w:t>项目名称：综合事务</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1560"/>
        <w:gridCol w:w="1292"/>
        <w:gridCol w:w="976"/>
        <w:gridCol w:w="1486"/>
        <w:gridCol w:w="1365"/>
        <w:gridCol w:w="1436"/>
      </w:tblGrid>
      <w:tr w:rsidR="00AA6681">
        <w:trPr>
          <w:trHeight w:val="311"/>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指标类型</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指标名称</w:t>
            </w:r>
          </w:p>
        </w:tc>
        <w:tc>
          <w:tcPr>
            <w:tcW w:w="1292" w:type="dxa"/>
            <w:vMerge w:val="restart"/>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绩效目标</w:t>
            </w:r>
          </w:p>
        </w:tc>
        <w:tc>
          <w:tcPr>
            <w:tcW w:w="5263" w:type="dxa"/>
            <w:gridSpan w:val="4"/>
            <w:tcBorders>
              <w:top w:val="single" w:sz="4" w:space="0" w:color="auto"/>
              <w:left w:val="single" w:sz="4" w:space="0" w:color="auto"/>
              <w:bottom w:val="single" w:sz="4" w:space="0" w:color="auto"/>
              <w:right w:val="single" w:sz="4" w:space="0" w:color="auto"/>
            </w:tcBorders>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绩效标准</w:t>
            </w:r>
          </w:p>
        </w:tc>
      </w:tr>
      <w:tr w:rsidR="00AA6681">
        <w:trPr>
          <w:trHeight w:val="302"/>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976" w:type="dxa"/>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优</w:t>
            </w:r>
          </w:p>
        </w:tc>
        <w:tc>
          <w:tcPr>
            <w:tcW w:w="1486" w:type="dxa"/>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良</w:t>
            </w:r>
          </w:p>
        </w:tc>
        <w:tc>
          <w:tcPr>
            <w:tcW w:w="1365" w:type="dxa"/>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中</w:t>
            </w:r>
          </w:p>
        </w:tc>
        <w:tc>
          <w:tcPr>
            <w:tcW w:w="1436" w:type="dxa"/>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hAnsi="宋体" w:cs="Calibri"/>
                <w:b/>
                <w:sz w:val="24"/>
                <w:szCs w:val="20"/>
              </w:rPr>
            </w:pPr>
            <w:r>
              <w:rPr>
                <w:rFonts w:ascii="Times New Roman" w:hAnsi="宋体" w:cs="宋体" w:hint="eastAsia"/>
                <w:b/>
                <w:sz w:val="24"/>
                <w:szCs w:val="20"/>
              </w:rPr>
              <w:t>差</w:t>
            </w:r>
          </w:p>
        </w:tc>
      </w:tr>
      <w:tr w:rsidR="00AA6681">
        <w:trPr>
          <w:trHeight w:val="1008"/>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ascii="宋体" w:hAnsi="宋体" w:cs="宋体"/>
                <w:sz w:val="24"/>
              </w:rPr>
            </w:pPr>
            <w:r>
              <w:rPr>
                <w:rFonts w:ascii="宋体" w:hAnsi="宋体" w:cs="宋体" w:hint="eastAsia"/>
                <w:sz w:val="24"/>
              </w:rPr>
              <w:t>产出指标</w:t>
            </w:r>
          </w:p>
        </w:tc>
        <w:tc>
          <w:tcPr>
            <w:tcW w:w="1560" w:type="dxa"/>
            <w:tcBorders>
              <w:top w:val="single" w:sz="4" w:space="0" w:color="auto"/>
              <w:left w:val="single" w:sz="4" w:space="0" w:color="auto"/>
              <w:bottom w:val="single" w:sz="4" w:space="0" w:color="auto"/>
              <w:right w:val="single" w:sz="4" w:space="0" w:color="auto"/>
            </w:tcBorders>
          </w:tcPr>
          <w:p w:rsidR="00AA6681" w:rsidRDefault="00AC2F03">
            <w:pPr>
              <w:jc w:val="center"/>
              <w:rPr>
                <w:rFonts w:ascii="宋体" w:hAnsi="宋体" w:cs="宋体"/>
                <w:sz w:val="24"/>
              </w:rPr>
            </w:pPr>
            <w:r>
              <w:rPr>
                <w:rFonts w:ascii="宋体" w:hAnsi="宋体" w:cs="宋体" w:hint="eastAsia"/>
                <w:sz w:val="24"/>
              </w:rPr>
              <w:t>赴外省检察业务学习人数</w:t>
            </w:r>
          </w:p>
        </w:tc>
        <w:tc>
          <w:tcPr>
            <w:tcW w:w="1292" w:type="dxa"/>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ascii="宋体" w:hAnsi="宋体" w:cs="宋体"/>
                <w:sz w:val="24"/>
              </w:rPr>
            </w:pPr>
            <w:r>
              <w:rPr>
                <w:rFonts w:ascii="宋体" w:hAnsi="宋体" w:cs="宋体" w:hint="eastAsia"/>
                <w:sz w:val="24"/>
              </w:rPr>
              <w:t>达到计划培训人数</w:t>
            </w:r>
          </w:p>
        </w:tc>
        <w:tc>
          <w:tcPr>
            <w:tcW w:w="97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20人</w:t>
            </w:r>
          </w:p>
          <w:p w:rsidR="00AA6681" w:rsidRDefault="00AC2F03">
            <w:pPr>
              <w:jc w:val="center"/>
              <w:rPr>
                <w:rFonts w:ascii="宋体" w:hAnsi="宋体" w:cs="宋体"/>
                <w:sz w:val="24"/>
              </w:rPr>
            </w:pPr>
            <w:r>
              <w:rPr>
                <w:rFonts w:ascii="宋体" w:hAnsi="宋体" w:cs="宋体" w:hint="eastAsia"/>
                <w:sz w:val="24"/>
              </w:rPr>
              <w:t>以上</w:t>
            </w:r>
          </w:p>
        </w:tc>
        <w:tc>
          <w:tcPr>
            <w:tcW w:w="148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15人-19人</w:t>
            </w:r>
          </w:p>
        </w:tc>
        <w:tc>
          <w:tcPr>
            <w:tcW w:w="136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10人-14人</w:t>
            </w:r>
          </w:p>
        </w:tc>
        <w:tc>
          <w:tcPr>
            <w:tcW w:w="143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9人以下</w:t>
            </w:r>
          </w:p>
        </w:tc>
      </w:tr>
      <w:tr w:rsidR="00AA6681">
        <w:trPr>
          <w:trHeight w:val="1122"/>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1560" w:type="dxa"/>
            <w:tcBorders>
              <w:top w:val="single" w:sz="4" w:space="0" w:color="auto"/>
              <w:left w:val="single" w:sz="4" w:space="0" w:color="auto"/>
              <w:bottom w:val="single" w:sz="4" w:space="0" w:color="auto"/>
              <w:right w:val="single" w:sz="4" w:space="0" w:color="auto"/>
            </w:tcBorders>
          </w:tcPr>
          <w:p w:rsidR="00AA6681" w:rsidRDefault="00AC2F03">
            <w:pPr>
              <w:jc w:val="center"/>
              <w:rPr>
                <w:rFonts w:ascii="宋体" w:hAnsi="宋体" w:cs="宋体"/>
                <w:sz w:val="24"/>
              </w:rPr>
            </w:pPr>
            <w:r>
              <w:rPr>
                <w:rFonts w:ascii="宋体" w:hAnsi="宋体" w:cs="宋体" w:hint="eastAsia"/>
                <w:sz w:val="24"/>
              </w:rPr>
              <w:t>省内检察业务学习人数</w:t>
            </w:r>
          </w:p>
        </w:tc>
        <w:tc>
          <w:tcPr>
            <w:tcW w:w="1292" w:type="dxa"/>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ascii="宋体" w:hAnsi="宋体" w:cs="宋体"/>
                <w:sz w:val="24"/>
              </w:rPr>
            </w:pPr>
            <w:r>
              <w:rPr>
                <w:rFonts w:ascii="宋体" w:hAnsi="宋体" w:cs="宋体" w:hint="eastAsia"/>
                <w:sz w:val="24"/>
              </w:rPr>
              <w:t>达到计划培训人数</w:t>
            </w:r>
          </w:p>
        </w:tc>
        <w:tc>
          <w:tcPr>
            <w:tcW w:w="97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25人</w:t>
            </w:r>
          </w:p>
          <w:p w:rsidR="00AA6681" w:rsidRDefault="00AC2F03">
            <w:pPr>
              <w:jc w:val="center"/>
              <w:rPr>
                <w:rFonts w:ascii="宋体" w:hAnsi="宋体" w:cs="宋体"/>
                <w:sz w:val="24"/>
              </w:rPr>
            </w:pPr>
            <w:r>
              <w:rPr>
                <w:rFonts w:ascii="宋体" w:hAnsi="宋体" w:cs="宋体" w:hint="eastAsia"/>
                <w:sz w:val="24"/>
              </w:rPr>
              <w:t>以上</w:t>
            </w:r>
          </w:p>
        </w:tc>
        <w:tc>
          <w:tcPr>
            <w:tcW w:w="148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20人-24人</w:t>
            </w:r>
          </w:p>
        </w:tc>
        <w:tc>
          <w:tcPr>
            <w:tcW w:w="136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15人-19人</w:t>
            </w:r>
          </w:p>
        </w:tc>
        <w:tc>
          <w:tcPr>
            <w:tcW w:w="143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15人以下</w:t>
            </w:r>
          </w:p>
        </w:tc>
      </w:tr>
      <w:tr w:rsidR="00AA6681">
        <w:trPr>
          <w:trHeight w:val="1251"/>
          <w:jc w:val="center"/>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AA6681" w:rsidRDefault="00AC2F03">
            <w:pPr>
              <w:tabs>
                <w:tab w:val="left" w:pos="720"/>
                <w:tab w:val="left" w:pos="3600"/>
              </w:tabs>
              <w:spacing w:line="360" w:lineRule="auto"/>
              <w:jc w:val="center"/>
              <w:rPr>
                <w:rFonts w:ascii="宋体" w:hAnsi="宋体" w:cs="宋体"/>
                <w:sz w:val="24"/>
              </w:rPr>
            </w:pPr>
            <w:r>
              <w:rPr>
                <w:rFonts w:ascii="宋体" w:hAnsi="宋体" w:cs="宋体" w:hint="eastAsia"/>
                <w:sz w:val="24"/>
              </w:rPr>
              <w:t>成效指标</w:t>
            </w:r>
          </w:p>
        </w:tc>
        <w:tc>
          <w:tcPr>
            <w:tcW w:w="1560"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检察业务培训人均成本控制在预算范围内</w:t>
            </w:r>
          </w:p>
        </w:tc>
        <w:tc>
          <w:tcPr>
            <w:tcW w:w="1292"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组织全省检察机关人员参加培训成本控制</w:t>
            </w:r>
          </w:p>
        </w:tc>
        <w:tc>
          <w:tcPr>
            <w:tcW w:w="97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不超</w:t>
            </w:r>
          </w:p>
          <w:p w:rsidR="00AA6681" w:rsidRDefault="00AC2F03">
            <w:pPr>
              <w:jc w:val="center"/>
              <w:rPr>
                <w:rFonts w:ascii="宋体" w:hAnsi="宋体" w:cs="宋体"/>
                <w:sz w:val="24"/>
              </w:rPr>
            </w:pPr>
            <w:r>
              <w:rPr>
                <w:rFonts w:ascii="宋体" w:hAnsi="宋体" w:cs="宋体" w:hint="eastAsia"/>
                <w:sz w:val="24"/>
              </w:rPr>
              <w:t>预算</w:t>
            </w:r>
          </w:p>
        </w:tc>
        <w:tc>
          <w:tcPr>
            <w:tcW w:w="148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超1%-10%</w:t>
            </w:r>
          </w:p>
        </w:tc>
        <w:tc>
          <w:tcPr>
            <w:tcW w:w="136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超11%-19%</w:t>
            </w:r>
          </w:p>
        </w:tc>
        <w:tc>
          <w:tcPr>
            <w:tcW w:w="143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超20%以上</w:t>
            </w:r>
          </w:p>
        </w:tc>
      </w:tr>
      <w:tr w:rsidR="00AA6681">
        <w:trPr>
          <w:trHeight w:val="1251"/>
          <w:jc w:val="center"/>
        </w:trPr>
        <w:tc>
          <w:tcPr>
            <w:tcW w:w="1193"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检察业务人员参加培训</w:t>
            </w:r>
          </w:p>
        </w:tc>
        <w:tc>
          <w:tcPr>
            <w:tcW w:w="1292"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检察业务人员参加培训人数比上年明显提高</w:t>
            </w:r>
          </w:p>
        </w:tc>
        <w:tc>
          <w:tcPr>
            <w:tcW w:w="97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提高5%以上</w:t>
            </w:r>
          </w:p>
        </w:tc>
        <w:tc>
          <w:tcPr>
            <w:tcW w:w="148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提高3%-4%</w:t>
            </w:r>
          </w:p>
        </w:tc>
        <w:tc>
          <w:tcPr>
            <w:tcW w:w="136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提高1%-2%</w:t>
            </w:r>
          </w:p>
        </w:tc>
        <w:tc>
          <w:tcPr>
            <w:tcW w:w="1436"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宋体" w:hAnsi="宋体" w:cs="宋体"/>
                <w:sz w:val="24"/>
              </w:rPr>
            </w:pPr>
            <w:r>
              <w:rPr>
                <w:rFonts w:ascii="宋体" w:hAnsi="宋体" w:cs="宋体" w:hint="eastAsia"/>
                <w:sz w:val="24"/>
              </w:rPr>
              <w:t>没有提高</w:t>
            </w:r>
          </w:p>
        </w:tc>
      </w:tr>
    </w:tbl>
    <w:p w:rsidR="00AA6681" w:rsidRDefault="00AA6681">
      <w:pPr>
        <w:spacing w:line="440" w:lineRule="exact"/>
        <w:jc w:val="center"/>
        <w:rPr>
          <w:rFonts w:ascii="宋体" w:hAnsi="宋体" w:cs="宋体"/>
          <w:b/>
          <w:sz w:val="44"/>
          <w:szCs w:val="44"/>
        </w:rPr>
      </w:pPr>
    </w:p>
    <w:p w:rsidR="00AA6681" w:rsidRDefault="00AA6681">
      <w:pPr>
        <w:spacing w:line="440" w:lineRule="exact"/>
        <w:jc w:val="center"/>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rPr>
          <w:rFonts w:ascii="宋体" w:hAnsi="宋体" w:cs="宋体"/>
          <w:b/>
          <w:sz w:val="44"/>
          <w:szCs w:val="44"/>
        </w:rPr>
      </w:pPr>
    </w:p>
    <w:p w:rsidR="00AA6681" w:rsidRDefault="00AA6681">
      <w:pPr>
        <w:spacing w:line="440" w:lineRule="exact"/>
        <w:jc w:val="center"/>
        <w:rPr>
          <w:rFonts w:ascii="宋体" w:hAnsi="宋体" w:cs="宋体"/>
          <w:b/>
          <w:sz w:val="44"/>
          <w:szCs w:val="44"/>
        </w:rPr>
      </w:pPr>
    </w:p>
    <w:p w:rsidR="00AA6681" w:rsidRDefault="00AC2F03">
      <w:pPr>
        <w:spacing w:line="440" w:lineRule="exact"/>
        <w:jc w:val="center"/>
        <w:rPr>
          <w:rFonts w:ascii="宋体" w:hAnsi="宋体" w:cs="宋体"/>
          <w:b/>
          <w:sz w:val="44"/>
          <w:szCs w:val="44"/>
        </w:rPr>
      </w:pPr>
      <w:r>
        <w:rPr>
          <w:rFonts w:ascii="宋体" w:hAnsi="宋体" w:cs="宋体" w:hint="eastAsia"/>
          <w:b/>
          <w:sz w:val="44"/>
          <w:szCs w:val="44"/>
        </w:rPr>
        <w:t>项目基本信息</w:t>
      </w:r>
    </w:p>
    <w:tbl>
      <w:tblPr>
        <w:tblW w:w="94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5"/>
        <w:gridCol w:w="1272"/>
        <w:gridCol w:w="237"/>
        <w:gridCol w:w="412"/>
        <w:gridCol w:w="322"/>
        <w:gridCol w:w="677"/>
        <w:gridCol w:w="460"/>
        <w:gridCol w:w="261"/>
        <w:gridCol w:w="561"/>
        <w:gridCol w:w="306"/>
        <w:gridCol w:w="304"/>
        <w:gridCol w:w="909"/>
        <w:gridCol w:w="155"/>
        <w:gridCol w:w="786"/>
        <w:gridCol w:w="326"/>
        <w:gridCol w:w="216"/>
        <w:gridCol w:w="793"/>
        <w:gridCol w:w="38"/>
        <w:gridCol w:w="1137"/>
        <w:gridCol w:w="111"/>
        <w:gridCol w:w="19"/>
      </w:tblGrid>
      <w:tr w:rsidR="00AA6681">
        <w:trPr>
          <w:gridBefore w:val="1"/>
          <w:wBefore w:w="185" w:type="dxa"/>
          <w:trHeight w:val="567"/>
        </w:trPr>
        <w:tc>
          <w:tcPr>
            <w:tcW w:w="9302" w:type="dxa"/>
            <w:gridSpan w:val="20"/>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rPr>
                <w:rFonts w:ascii="宋体" w:hAnsi="宋体" w:cs="宋体"/>
                <w:sz w:val="24"/>
                <w:szCs w:val="20"/>
              </w:rPr>
            </w:pPr>
            <w:r>
              <w:rPr>
                <w:rFonts w:ascii="宋体" w:hAnsi="宋体" w:cs="宋体" w:hint="eastAsia"/>
                <w:b/>
                <w:sz w:val="24"/>
                <w:szCs w:val="20"/>
              </w:rPr>
              <w:t>一、项目基本情况</w:t>
            </w:r>
          </w:p>
        </w:tc>
      </w:tr>
      <w:tr w:rsidR="00AA6681">
        <w:trPr>
          <w:gridBefore w:val="1"/>
          <w:wBefore w:w="185"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项目实施单位</w:t>
            </w:r>
          </w:p>
        </w:tc>
        <w:tc>
          <w:tcPr>
            <w:tcW w:w="2281"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昌江县人民检察院</w:t>
            </w:r>
          </w:p>
        </w:tc>
        <w:tc>
          <w:tcPr>
            <w:tcW w:w="2786" w:type="dxa"/>
            <w:gridSpan w:val="6"/>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主管部门</w:t>
            </w:r>
          </w:p>
        </w:tc>
        <w:tc>
          <w:tcPr>
            <w:tcW w:w="2314" w:type="dxa"/>
            <w:gridSpan w:val="6"/>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rPr>
                <w:rFonts w:ascii="宋体" w:hAnsi="宋体" w:cs="宋体"/>
                <w:sz w:val="24"/>
                <w:szCs w:val="20"/>
              </w:rPr>
            </w:pPr>
          </w:p>
        </w:tc>
      </w:tr>
      <w:tr w:rsidR="00AA6681">
        <w:trPr>
          <w:gridBefore w:val="1"/>
          <w:wBefore w:w="185"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项目负责人</w:t>
            </w:r>
          </w:p>
        </w:tc>
        <w:tc>
          <w:tcPr>
            <w:tcW w:w="2281"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邢增华</w:t>
            </w:r>
          </w:p>
        </w:tc>
        <w:tc>
          <w:tcPr>
            <w:tcW w:w="2786" w:type="dxa"/>
            <w:gridSpan w:val="6"/>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联系电话</w:t>
            </w:r>
          </w:p>
        </w:tc>
        <w:tc>
          <w:tcPr>
            <w:tcW w:w="2314" w:type="dxa"/>
            <w:gridSpan w:val="6"/>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26666039</w:t>
            </w:r>
          </w:p>
        </w:tc>
      </w:tr>
      <w:tr w:rsidR="00AA6681">
        <w:trPr>
          <w:gridBefore w:val="1"/>
          <w:wBefore w:w="185"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地址</w:t>
            </w:r>
          </w:p>
        </w:tc>
        <w:tc>
          <w:tcPr>
            <w:tcW w:w="5067" w:type="dxa"/>
            <w:gridSpan w:val="11"/>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海南省昌江县环城东路108号昌江县人民检察院</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邮编</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572700</w:t>
            </w:r>
          </w:p>
        </w:tc>
      </w:tr>
      <w:tr w:rsidR="00AA6681">
        <w:trPr>
          <w:gridBefore w:val="1"/>
          <w:wBefore w:w="185"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项目类型</w:t>
            </w:r>
          </w:p>
        </w:tc>
        <w:tc>
          <w:tcPr>
            <w:tcW w:w="7381" w:type="dxa"/>
            <w:gridSpan w:val="17"/>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经常性项目（√ ）       一次性项目（   ）</w:t>
            </w:r>
          </w:p>
        </w:tc>
      </w:tr>
      <w:tr w:rsidR="00AA6681">
        <w:trPr>
          <w:gridBefore w:val="1"/>
          <w:gridAfter w:val="1"/>
          <w:wBefore w:w="185" w:type="dxa"/>
          <w:wAfter w:w="19"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计划投资额</w:t>
            </w:r>
          </w:p>
          <w:p w:rsidR="00AA6681" w:rsidRDefault="00AC2F03">
            <w:pPr>
              <w:spacing w:line="440" w:lineRule="exact"/>
              <w:jc w:val="center"/>
              <w:rPr>
                <w:rFonts w:ascii="宋体" w:hAnsi="宋体" w:cs="宋体"/>
                <w:sz w:val="24"/>
                <w:szCs w:val="20"/>
              </w:rPr>
            </w:pPr>
            <w:r>
              <w:rPr>
                <w:rFonts w:ascii="宋体" w:hAnsi="宋体" w:cs="宋体" w:hint="eastAsia"/>
                <w:sz w:val="24"/>
                <w:szCs w:val="20"/>
              </w:rPr>
              <w:t>（万元）</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105.70</w:t>
            </w:r>
          </w:p>
        </w:tc>
        <w:tc>
          <w:tcPr>
            <w:tcW w:w="1892"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实际到位资金（万元）</w:t>
            </w:r>
          </w:p>
        </w:tc>
        <w:tc>
          <w:tcPr>
            <w:tcW w:w="909"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105.70</w:t>
            </w:r>
          </w:p>
        </w:tc>
        <w:tc>
          <w:tcPr>
            <w:tcW w:w="2276"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实际使用情况</w:t>
            </w:r>
          </w:p>
          <w:p w:rsidR="00AA6681" w:rsidRDefault="00AC2F03">
            <w:pPr>
              <w:spacing w:line="440" w:lineRule="exact"/>
              <w:jc w:val="center"/>
              <w:rPr>
                <w:rFonts w:ascii="宋体" w:hAnsi="宋体" w:cs="宋体"/>
                <w:sz w:val="24"/>
                <w:szCs w:val="20"/>
              </w:rPr>
            </w:pPr>
            <w:r>
              <w:rPr>
                <w:rFonts w:ascii="宋体" w:hAnsi="宋体" w:cs="宋体" w:hint="eastAsia"/>
                <w:sz w:val="24"/>
                <w:szCs w:val="20"/>
              </w:rPr>
              <w:t>（万元）</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105.70</w:t>
            </w:r>
          </w:p>
        </w:tc>
      </w:tr>
      <w:tr w:rsidR="00AA6681">
        <w:trPr>
          <w:gridBefore w:val="1"/>
          <w:gridAfter w:val="1"/>
          <w:wBefore w:w="185" w:type="dxa"/>
          <w:wAfter w:w="19"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其中：中央财政</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c>
          <w:tcPr>
            <w:tcW w:w="1892"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其中：中央财政</w:t>
            </w:r>
          </w:p>
        </w:tc>
        <w:tc>
          <w:tcPr>
            <w:tcW w:w="909" w:type="dxa"/>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c>
          <w:tcPr>
            <w:tcW w:w="2276"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其中：中央财政</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r>
      <w:tr w:rsidR="00AA6681">
        <w:trPr>
          <w:gridBefore w:val="1"/>
          <w:gridAfter w:val="1"/>
          <w:wBefore w:w="185" w:type="dxa"/>
          <w:wAfter w:w="19"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省财政</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105.70</w:t>
            </w:r>
          </w:p>
        </w:tc>
        <w:tc>
          <w:tcPr>
            <w:tcW w:w="1892"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省财政</w:t>
            </w:r>
          </w:p>
        </w:tc>
        <w:tc>
          <w:tcPr>
            <w:tcW w:w="909"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105.70</w:t>
            </w:r>
          </w:p>
        </w:tc>
        <w:tc>
          <w:tcPr>
            <w:tcW w:w="2276"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省财政</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105.70</w:t>
            </w:r>
          </w:p>
        </w:tc>
      </w:tr>
      <w:tr w:rsidR="00AA6681">
        <w:trPr>
          <w:gridBefore w:val="1"/>
          <w:gridAfter w:val="1"/>
          <w:wBefore w:w="185" w:type="dxa"/>
          <w:wAfter w:w="19"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市县财政</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c>
          <w:tcPr>
            <w:tcW w:w="1892"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市县财政</w:t>
            </w:r>
          </w:p>
        </w:tc>
        <w:tc>
          <w:tcPr>
            <w:tcW w:w="909" w:type="dxa"/>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c>
          <w:tcPr>
            <w:tcW w:w="2276"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市县财政</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r>
      <w:tr w:rsidR="00AA6681">
        <w:trPr>
          <w:gridBefore w:val="1"/>
          <w:gridAfter w:val="1"/>
          <w:wBefore w:w="185" w:type="dxa"/>
          <w:wAfter w:w="19" w:type="dxa"/>
          <w:trHeight w:val="567"/>
        </w:trPr>
        <w:tc>
          <w:tcPr>
            <w:tcW w:w="1921" w:type="dxa"/>
            <w:gridSpan w:val="3"/>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其他</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c>
          <w:tcPr>
            <w:tcW w:w="1892"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其他</w:t>
            </w:r>
          </w:p>
        </w:tc>
        <w:tc>
          <w:tcPr>
            <w:tcW w:w="909" w:type="dxa"/>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c>
          <w:tcPr>
            <w:tcW w:w="2276" w:type="dxa"/>
            <w:gridSpan w:val="5"/>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其他</w:t>
            </w:r>
          </w:p>
        </w:tc>
        <w:tc>
          <w:tcPr>
            <w:tcW w:w="1286" w:type="dxa"/>
            <w:gridSpan w:val="3"/>
            <w:tcBorders>
              <w:top w:val="single" w:sz="4" w:space="0" w:color="auto"/>
              <w:left w:val="single" w:sz="4" w:space="0" w:color="auto"/>
              <w:bottom w:val="single" w:sz="4" w:space="0" w:color="auto"/>
              <w:right w:val="single" w:sz="4" w:space="0" w:color="auto"/>
            </w:tcBorders>
            <w:vAlign w:val="center"/>
          </w:tcPr>
          <w:p w:rsidR="00AA6681" w:rsidRDefault="00AA6681">
            <w:pPr>
              <w:spacing w:line="440" w:lineRule="exact"/>
              <w:jc w:val="center"/>
              <w:rPr>
                <w:rFonts w:ascii="宋体" w:hAnsi="宋体" w:cs="宋体"/>
                <w:sz w:val="24"/>
                <w:szCs w:val="20"/>
              </w:rPr>
            </w:pPr>
          </w:p>
        </w:tc>
      </w:tr>
      <w:tr w:rsidR="00AA6681">
        <w:trPr>
          <w:gridBefore w:val="1"/>
          <w:gridAfter w:val="1"/>
          <w:wBefore w:w="185" w:type="dxa"/>
          <w:wAfter w:w="19" w:type="dxa"/>
          <w:trHeight w:val="567"/>
        </w:trPr>
        <w:tc>
          <w:tcPr>
            <w:tcW w:w="9283" w:type="dxa"/>
            <w:gridSpan w:val="19"/>
            <w:tcBorders>
              <w:top w:val="single" w:sz="4" w:space="0" w:color="auto"/>
              <w:left w:val="single" w:sz="4" w:space="0" w:color="auto"/>
              <w:bottom w:val="single" w:sz="4" w:space="0" w:color="auto"/>
              <w:right w:val="single" w:sz="4" w:space="0" w:color="auto"/>
            </w:tcBorders>
            <w:vAlign w:val="center"/>
          </w:tcPr>
          <w:p w:rsidR="00AA6681" w:rsidRDefault="00AC2F03">
            <w:pPr>
              <w:spacing w:line="440" w:lineRule="exact"/>
              <w:rPr>
                <w:rFonts w:ascii="宋体" w:hAnsi="宋体" w:cs="宋体"/>
                <w:sz w:val="24"/>
                <w:szCs w:val="20"/>
              </w:rPr>
            </w:pPr>
            <w:r>
              <w:rPr>
                <w:rFonts w:ascii="宋体" w:hAnsi="宋体" w:cs="宋体" w:hint="eastAsia"/>
                <w:b/>
                <w:sz w:val="24"/>
                <w:szCs w:val="20"/>
              </w:rPr>
              <w:t>二、</w:t>
            </w:r>
            <w:r>
              <w:rPr>
                <w:rFonts w:ascii="宋体" w:hAnsi="宋体" w:cs="宋体" w:hint="eastAsia"/>
                <w:b/>
                <w:color w:val="000000"/>
                <w:sz w:val="24"/>
                <w:szCs w:val="20"/>
              </w:rPr>
              <w:t>绩效评价指标评分</w:t>
            </w:r>
          </w:p>
        </w:tc>
      </w:tr>
      <w:tr w:rsidR="00AA6681">
        <w:trPr>
          <w:gridAfter w:val="2"/>
          <w:wAfter w:w="130" w:type="dxa"/>
          <w:trHeight w:val="567"/>
        </w:trPr>
        <w:tc>
          <w:tcPr>
            <w:tcW w:w="1457" w:type="dxa"/>
            <w:gridSpan w:val="2"/>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一级指标</w:t>
            </w:r>
          </w:p>
        </w:tc>
        <w:tc>
          <w:tcPr>
            <w:tcW w:w="971" w:type="dxa"/>
            <w:gridSpan w:val="3"/>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分值</w:t>
            </w:r>
          </w:p>
        </w:tc>
        <w:tc>
          <w:tcPr>
            <w:tcW w:w="13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二级指标</w:t>
            </w:r>
          </w:p>
        </w:tc>
        <w:tc>
          <w:tcPr>
            <w:tcW w:w="86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分值</w:t>
            </w: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三级指标</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分值</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得分</w:t>
            </w:r>
          </w:p>
        </w:tc>
      </w:tr>
      <w:tr w:rsidR="00AA6681">
        <w:trPr>
          <w:gridAfter w:val="2"/>
          <w:wAfter w:w="130" w:type="dxa"/>
          <w:trHeight w:val="567"/>
        </w:trPr>
        <w:tc>
          <w:tcPr>
            <w:tcW w:w="145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项目决策</w:t>
            </w:r>
          </w:p>
        </w:tc>
        <w:tc>
          <w:tcPr>
            <w:tcW w:w="971"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20</w:t>
            </w:r>
          </w:p>
        </w:tc>
        <w:tc>
          <w:tcPr>
            <w:tcW w:w="13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项目目标</w:t>
            </w:r>
            <w:r w:rsidR="00E713D7" w:rsidRPr="0071215E">
              <w:rPr>
                <w:rFonts w:ascii="宋体" w:hAnsi="宋体" w:cs="宋体"/>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9" o:spid="_x0000_i1025" type="#_x0000_t75" style="width:1.5pt;height:1.5pt">
                  <v:imagedata r:id="rId5" o:title=""/>
                </v:shape>
              </w:pict>
            </w:r>
            <w:r w:rsidR="00E713D7" w:rsidRPr="0071215E">
              <w:rPr>
                <w:rFonts w:ascii="宋体" w:hAnsi="宋体" w:cs="宋体"/>
                <w:sz w:val="24"/>
                <w:szCs w:val="20"/>
              </w:rPr>
              <w:pict>
                <v:shape id="图片框 1030" o:spid="_x0000_i1026" type="#_x0000_t75" style="width:1.5pt;height:1.5pt">
                  <v:imagedata r:id="rId5" o:title=""/>
                </v:shape>
              </w:pict>
            </w:r>
            <w:r w:rsidR="00E713D7" w:rsidRPr="0071215E">
              <w:rPr>
                <w:rFonts w:ascii="宋体" w:hAnsi="宋体" w:cs="宋体"/>
                <w:sz w:val="24"/>
                <w:szCs w:val="20"/>
              </w:rPr>
              <w:pict>
                <v:shape id="图片框 1031" o:spid="_x0000_i1027" type="#_x0000_t75" style="width:1.5pt;height:1.5pt">
                  <v:imagedata r:id="rId5" o:title=""/>
                </v:shape>
              </w:pict>
            </w:r>
            <w:r w:rsidR="00E713D7" w:rsidRPr="0071215E">
              <w:rPr>
                <w:rFonts w:ascii="宋体" w:hAnsi="宋体" w:cs="宋体"/>
                <w:sz w:val="24"/>
                <w:szCs w:val="20"/>
              </w:rPr>
              <w:pict>
                <v:shape id="图片框 1032" o:spid="_x0000_i1028" type="#_x0000_t75" style="width:1.5pt;height:1.5pt">
                  <v:imagedata r:id="rId5" o:title=""/>
                </v:shape>
              </w:pict>
            </w:r>
          </w:p>
        </w:tc>
        <w:tc>
          <w:tcPr>
            <w:tcW w:w="86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4</w:t>
            </w: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目标内容</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4</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4</w:t>
            </w:r>
          </w:p>
        </w:tc>
      </w:tr>
      <w:tr w:rsidR="00AA6681">
        <w:trPr>
          <w:gridAfter w:val="2"/>
          <w:wAfter w:w="130" w:type="dxa"/>
          <w:trHeight w:val="48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决策过程</w:t>
            </w:r>
          </w:p>
        </w:tc>
        <w:tc>
          <w:tcPr>
            <w:tcW w:w="86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8</w:t>
            </w: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决策依据</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3</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3</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决策程序</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5</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5</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资金分配</w:t>
            </w:r>
          </w:p>
        </w:tc>
        <w:tc>
          <w:tcPr>
            <w:tcW w:w="86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8</w:t>
            </w: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分配办法</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分配结果</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6</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6</w:t>
            </w:r>
          </w:p>
        </w:tc>
      </w:tr>
      <w:tr w:rsidR="00AA6681">
        <w:trPr>
          <w:gridAfter w:val="2"/>
          <w:wAfter w:w="130" w:type="dxa"/>
          <w:trHeight w:val="567"/>
        </w:trPr>
        <w:tc>
          <w:tcPr>
            <w:tcW w:w="145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项目管理</w:t>
            </w:r>
          </w:p>
        </w:tc>
        <w:tc>
          <w:tcPr>
            <w:tcW w:w="971"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24</w:t>
            </w:r>
          </w:p>
        </w:tc>
        <w:tc>
          <w:tcPr>
            <w:tcW w:w="1398"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资金到位</w:t>
            </w:r>
          </w:p>
        </w:tc>
        <w:tc>
          <w:tcPr>
            <w:tcW w:w="86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4</w:t>
            </w: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到位率</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1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到位时效</w:t>
            </w:r>
          </w:p>
        </w:tc>
        <w:tc>
          <w:tcPr>
            <w:tcW w:w="137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资金管理</w:t>
            </w:r>
          </w:p>
        </w:tc>
        <w:tc>
          <w:tcPr>
            <w:tcW w:w="86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10</w:t>
            </w: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资金使用</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7</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7</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财务管理</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3</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3</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组织实施</w:t>
            </w:r>
          </w:p>
        </w:tc>
        <w:tc>
          <w:tcPr>
            <w:tcW w:w="86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10</w:t>
            </w: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管理制度</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w:t>
            </w:r>
          </w:p>
        </w:tc>
      </w:tr>
      <w:tr w:rsidR="00AA6681">
        <w:trPr>
          <w:gridAfter w:val="2"/>
          <w:wAfter w:w="130" w:type="dxa"/>
          <w:trHeight w:val="567"/>
        </w:trPr>
        <w:tc>
          <w:tcPr>
            <w:tcW w:w="145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组织机构</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9</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9</w:t>
            </w:r>
          </w:p>
        </w:tc>
      </w:tr>
      <w:tr w:rsidR="00AA6681">
        <w:trPr>
          <w:gridAfter w:val="2"/>
          <w:wAfter w:w="130" w:type="dxa"/>
          <w:trHeight w:val="567"/>
        </w:trPr>
        <w:tc>
          <w:tcPr>
            <w:tcW w:w="1457" w:type="dxa"/>
            <w:gridSpan w:val="2"/>
            <w:vMerge w:val="restart"/>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C2F03">
            <w:pPr>
              <w:autoSpaceDN w:val="0"/>
              <w:spacing w:line="440" w:lineRule="exact"/>
              <w:textAlignment w:val="center"/>
              <w:rPr>
                <w:rFonts w:ascii="宋体" w:hAnsi="宋体" w:cs="宋体"/>
                <w:color w:val="000000"/>
                <w:sz w:val="24"/>
                <w:szCs w:val="20"/>
              </w:rPr>
            </w:pPr>
            <w:r>
              <w:rPr>
                <w:rFonts w:ascii="宋体" w:hAnsi="宋体" w:cs="宋体" w:hint="eastAsia"/>
                <w:color w:val="000000"/>
                <w:sz w:val="24"/>
                <w:szCs w:val="20"/>
              </w:rPr>
              <w:t>项目绩效</w:t>
            </w:r>
          </w:p>
        </w:tc>
        <w:tc>
          <w:tcPr>
            <w:tcW w:w="971" w:type="dxa"/>
            <w:gridSpan w:val="3"/>
            <w:vMerge w:val="restart"/>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56</w:t>
            </w:r>
          </w:p>
        </w:tc>
        <w:tc>
          <w:tcPr>
            <w:tcW w:w="1398" w:type="dxa"/>
            <w:gridSpan w:val="3"/>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项目产出</w:t>
            </w:r>
          </w:p>
        </w:tc>
        <w:tc>
          <w:tcPr>
            <w:tcW w:w="86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32</w:t>
            </w: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360" w:lineRule="auto"/>
              <w:jc w:val="center"/>
              <w:outlineLvl w:val="0"/>
              <w:rPr>
                <w:rFonts w:ascii="宋体" w:hAnsi="宋体" w:cs="宋体"/>
                <w:color w:val="000000"/>
                <w:sz w:val="24"/>
                <w:szCs w:val="20"/>
              </w:rPr>
            </w:pPr>
            <w:r>
              <w:rPr>
                <w:rFonts w:ascii="宋体" w:hAnsi="宋体" w:cs="宋体" w:hint="eastAsia"/>
                <w:color w:val="000000"/>
                <w:sz w:val="24"/>
                <w:szCs w:val="20"/>
              </w:rPr>
              <w:t>预算资金执行情况</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10</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D336FB" w:rsidP="00D336FB">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9.87</w:t>
            </w:r>
          </w:p>
        </w:tc>
      </w:tr>
      <w:tr w:rsidR="00AA6681">
        <w:trPr>
          <w:gridAfter w:val="2"/>
          <w:wAfter w:w="130" w:type="dxa"/>
          <w:trHeight w:val="567"/>
        </w:trPr>
        <w:tc>
          <w:tcPr>
            <w:tcW w:w="1457" w:type="dxa"/>
            <w:gridSpan w:val="2"/>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360" w:lineRule="auto"/>
              <w:jc w:val="center"/>
              <w:outlineLvl w:val="0"/>
              <w:rPr>
                <w:rFonts w:ascii="宋体" w:hAnsi="宋体" w:cs="宋体"/>
                <w:color w:val="000000"/>
                <w:sz w:val="24"/>
                <w:szCs w:val="20"/>
              </w:rPr>
            </w:pPr>
            <w:r>
              <w:rPr>
                <w:rFonts w:ascii="宋体" w:hAnsi="宋体" w:cs="宋体" w:hint="eastAsia"/>
                <w:color w:val="000000"/>
                <w:sz w:val="24"/>
                <w:szCs w:val="20"/>
              </w:rPr>
              <w:t>赴外省学习人数</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11</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D336FB">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8</w:t>
            </w:r>
          </w:p>
        </w:tc>
      </w:tr>
      <w:tr w:rsidR="00AA6681">
        <w:trPr>
          <w:gridAfter w:val="2"/>
          <w:wAfter w:w="130" w:type="dxa"/>
          <w:trHeight w:val="567"/>
        </w:trPr>
        <w:tc>
          <w:tcPr>
            <w:tcW w:w="1457" w:type="dxa"/>
            <w:gridSpan w:val="2"/>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rPr>
                <w:rFonts w:cs="Calibri"/>
                <w:szCs w:val="22"/>
              </w:rPr>
            </w:pP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360" w:lineRule="auto"/>
              <w:jc w:val="center"/>
              <w:outlineLvl w:val="0"/>
              <w:rPr>
                <w:rFonts w:ascii="宋体" w:hAnsi="宋体" w:cs="宋体"/>
                <w:color w:val="000000"/>
                <w:sz w:val="24"/>
                <w:szCs w:val="20"/>
              </w:rPr>
            </w:pPr>
            <w:r>
              <w:rPr>
                <w:rFonts w:ascii="宋体" w:hAnsi="宋体" w:cs="宋体" w:hint="eastAsia"/>
                <w:color w:val="000000"/>
                <w:sz w:val="24"/>
                <w:szCs w:val="20"/>
              </w:rPr>
              <w:t>省内学习人数</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11</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8</w:t>
            </w:r>
          </w:p>
        </w:tc>
      </w:tr>
      <w:tr w:rsidR="00AA6681">
        <w:trPr>
          <w:gridAfter w:val="2"/>
          <w:wAfter w:w="130" w:type="dxa"/>
          <w:trHeight w:val="567"/>
        </w:trPr>
        <w:tc>
          <w:tcPr>
            <w:tcW w:w="1457" w:type="dxa"/>
            <w:gridSpan w:val="2"/>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val="restart"/>
            <w:tcBorders>
              <w:top w:val="nil"/>
              <w:left w:val="single" w:sz="4" w:space="0" w:color="000000"/>
              <w:bottom w:val="nil"/>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项目效益</w:t>
            </w:r>
          </w:p>
        </w:tc>
        <w:tc>
          <w:tcPr>
            <w:tcW w:w="867" w:type="dxa"/>
            <w:gridSpan w:val="2"/>
            <w:vMerge w:val="restart"/>
            <w:tcBorders>
              <w:top w:val="nil"/>
              <w:left w:val="single" w:sz="4" w:space="0" w:color="000000"/>
              <w:bottom w:val="nil"/>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24</w:t>
            </w: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spacing w:line="360" w:lineRule="auto"/>
              <w:jc w:val="center"/>
              <w:outlineLvl w:val="0"/>
              <w:rPr>
                <w:rFonts w:ascii="宋体" w:hAnsi="宋体" w:cs="宋体"/>
                <w:color w:val="000000"/>
                <w:sz w:val="24"/>
                <w:szCs w:val="20"/>
              </w:rPr>
            </w:pPr>
            <w:r>
              <w:rPr>
                <w:rFonts w:ascii="宋体" w:hAnsi="宋体" w:cs="宋体" w:hint="eastAsia"/>
                <w:color w:val="000000"/>
                <w:sz w:val="24"/>
                <w:szCs w:val="20"/>
              </w:rPr>
              <w:t>人均培训成本控制率</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12</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6C677E">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8</w:t>
            </w:r>
          </w:p>
        </w:tc>
      </w:tr>
      <w:tr w:rsidR="00AA6681">
        <w:trPr>
          <w:gridAfter w:val="2"/>
          <w:wAfter w:w="130" w:type="dxa"/>
          <w:trHeight w:val="567"/>
        </w:trPr>
        <w:tc>
          <w:tcPr>
            <w:tcW w:w="1457" w:type="dxa"/>
            <w:gridSpan w:val="2"/>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971" w:type="dxa"/>
            <w:gridSpan w:val="3"/>
            <w:vMerge/>
            <w:tcBorders>
              <w:top w:val="single" w:sz="4" w:space="0" w:color="000000"/>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1398" w:type="dxa"/>
            <w:gridSpan w:val="3"/>
            <w:vMerge/>
            <w:tcBorders>
              <w:top w:val="nil"/>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867" w:type="dxa"/>
            <w:gridSpan w:val="2"/>
            <w:vMerge/>
            <w:tcBorders>
              <w:top w:val="nil"/>
              <w:left w:val="single" w:sz="4" w:space="0" w:color="000000"/>
              <w:bottom w:val="nil"/>
              <w:right w:val="single" w:sz="4" w:space="0" w:color="000000"/>
            </w:tcBorders>
            <w:tcMar>
              <w:left w:w="108" w:type="dxa"/>
              <w:right w:w="108" w:type="dxa"/>
            </w:tcMar>
            <w:vAlign w:val="center"/>
          </w:tcPr>
          <w:p w:rsidR="00AA6681" w:rsidRDefault="00AA6681">
            <w:pPr>
              <w:rPr>
                <w:rFonts w:cs="Calibri"/>
                <w:szCs w:val="22"/>
              </w:rPr>
            </w:pP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jc w:val="center"/>
              <w:rPr>
                <w:rFonts w:ascii="宋体" w:hAnsi="宋体" w:cs="宋体"/>
                <w:color w:val="000000"/>
                <w:sz w:val="24"/>
                <w:szCs w:val="20"/>
              </w:rPr>
            </w:pPr>
            <w:r>
              <w:rPr>
                <w:rFonts w:ascii="宋体" w:hAnsi="宋体" w:cs="宋体" w:hint="eastAsia"/>
                <w:color w:val="000000"/>
                <w:sz w:val="24"/>
                <w:szCs w:val="20"/>
              </w:rPr>
              <w:t>培训人数同比上年</w:t>
            </w:r>
          </w:p>
          <w:p w:rsidR="00AA6681" w:rsidRDefault="00AC2F03">
            <w:pPr>
              <w:jc w:val="center"/>
              <w:rPr>
                <w:rFonts w:ascii="宋体" w:hAnsi="宋体" w:cs="宋体"/>
                <w:color w:val="000000"/>
                <w:sz w:val="24"/>
                <w:szCs w:val="20"/>
              </w:rPr>
            </w:pPr>
            <w:r>
              <w:rPr>
                <w:rFonts w:ascii="宋体" w:hAnsi="宋体" w:cs="宋体" w:hint="eastAsia"/>
                <w:color w:val="000000"/>
                <w:sz w:val="24"/>
                <w:szCs w:val="20"/>
              </w:rPr>
              <w:t>增长率</w:t>
            </w: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12</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6C677E">
            <w:pPr>
              <w:autoSpaceDN w:val="0"/>
              <w:spacing w:line="440" w:lineRule="exact"/>
              <w:jc w:val="center"/>
              <w:textAlignment w:val="center"/>
              <w:rPr>
                <w:rFonts w:ascii="宋体" w:hAnsi="宋体" w:cs="宋体"/>
                <w:color w:val="000000"/>
                <w:sz w:val="24"/>
                <w:szCs w:val="20"/>
              </w:rPr>
            </w:pPr>
            <w:r>
              <w:rPr>
                <w:rFonts w:ascii="宋体" w:hAnsi="宋体" w:cs="宋体" w:hint="eastAsia"/>
                <w:color w:val="000000"/>
                <w:sz w:val="24"/>
                <w:szCs w:val="20"/>
              </w:rPr>
              <w:t>7.2</w:t>
            </w:r>
          </w:p>
        </w:tc>
      </w:tr>
      <w:tr w:rsidR="00AA6681">
        <w:trPr>
          <w:gridAfter w:val="2"/>
          <w:wAfter w:w="130" w:type="dxa"/>
          <w:trHeight w:val="567"/>
        </w:trPr>
        <w:tc>
          <w:tcPr>
            <w:tcW w:w="1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总分</w:t>
            </w:r>
          </w:p>
        </w:tc>
        <w:tc>
          <w:tcPr>
            <w:tcW w:w="97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100</w:t>
            </w:r>
          </w:p>
        </w:tc>
        <w:tc>
          <w:tcPr>
            <w:tcW w:w="139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autoSpaceDN w:val="0"/>
              <w:spacing w:line="440" w:lineRule="exact"/>
              <w:jc w:val="center"/>
              <w:textAlignment w:val="center"/>
              <w:rPr>
                <w:rFonts w:ascii="宋体" w:hAnsi="宋体" w:cs="宋体"/>
                <w:bCs/>
                <w:color w:val="000000"/>
                <w:sz w:val="24"/>
                <w:szCs w:val="20"/>
              </w:rPr>
            </w:pPr>
          </w:p>
        </w:tc>
        <w:tc>
          <w:tcPr>
            <w:tcW w:w="86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100</w:t>
            </w:r>
          </w:p>
        </w:tc>
        <w:tc>
          <w:tcPr>
            <w:tcW w:w="248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A6681">
            <w:pPr>
              <w:autoSpaceDN w:val="0"/>
              <w:spacing w:line="440" w:lineRule="exact"/>
              <w:jc w:val="center"/>
              <w:textAlignment w:val="center"/>
              <w:rPr>
                <w:rFonts w:ascii="宋体" w:hAnsi="宋体" w:cs="宋体"/>
                <w:bCs/>
                <w:color w:val="000000"/>
                <w:sz w:val="24"/>
                <w:szCs w:val="20"/>
              </w:rPr>
            </w:pPr>
          </w:p>
        </w:tc>
        <w:tc>
          <w:tcPr>
            <w:tcW w:w="104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AC2F03">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100</w:t>
            </w:r>
          </w:p>
        </w:tc>
        <w:tc>
          <w:tcPr>
            <w:tcW w:w="11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A6681" w:rsidRDefault="006C677E">
            <w:pPr>
              <w:autoSpaceDN w:val="0"/>
              <w:spacing w:line="440" w:lineRule="exact"/>
              <w:jc w:val="center"/>
              <w:textAlignment w:val="center"/>
              <w:rPr>
                <w:rFonts w:ascii="宋体" w:hAnsi="宋体" w:cs="宋体"/>
                <w:bCs/>
                <w:color w:val="000000"/>
                <w:sz w:val="24"/>
                <w:szCs w:val="20"/>
              </w:rPr>
            </w:pPr>
            <w:r>
              <w:rPr>
                <w:rFonts w:ascii="宋体" w:hAnsi="宋体" w:cs="宋体" w:hint="eastAsia"/>
                <w:bCs/>
                <w:color w:val="000000"/>
                <w:sz w:val="24"/>
                <w:szCs w:val="20"/>
              </w:rPr>
              <w:t>85.07</w:t>
            </w:r>
          </w:p>
        </w:tc>
      </w:tr>
      <w:tr w:rsidR="00AA6681">
        <w:trPr>
          <w:gridAfter w:val="2"/>
          <w:wAfter w:w="130" w:type="dxa"/>
          <w:trHeight w:val="567"/>
        </w:trPr>
        <w:tc>
          <w:tcPr>
            <w:tcW w:w="4693" w:type="dxa"/>
            <w:gridSpan w:val="10"/>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评价等次</w:t>
            </w:r>
          </w:p>
        </w:tc>
        <w:tc>
          <w:tcPr>
            <w:tcW w:w="4664"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良</w:t>
            </w:r>
          </w:p>
        </w:tc>
      </w:tr>
      <w:tr w:rsidR="00AA6681">
        <w:trPr>
          <w:gridAfter w:val="2"/>
          <w:wAfter w:w="130" w:type="dxa"/>
          <w:trHeight w:val="567"/>
        </w:trPr>
        <w:tc>
          <w:tcPr>
            <w:tcW w:w="9357" w:type="dxa"/>
            <w:gridSpan w:val="1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rPr>
                <w:rFonts w:ascii="宋体" w:hAnsi="宋体" w:cs="宋体"/>
                <w:b/>
                <w:sz w:val="24"/>
                <w:szCs w:val="20"/>
              </w:rPr>
            </w:pPr>
            <w:r>
              <w:rPr>
                <w:rFonts w:ascii="宋体" w:hAnsi="宋体" w:cs="宋体" w:hint="eastAsia"/>
                <w:b/>
                <w:sz w:val="24"/>
                <w:szCs w:val="20"/>
              </w:rPr>
              <w:t>三、评价人员</w:t>
            </w: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tabs>
                <w:tab w:val="left" w:pos="592"/>
              </w:tabs>
              <w:spacing w:line="440" w:lineRule="exact"/>
              <w:jc w:val="center"/>
              <w:rPr>
                <w:rFonts w:ascii="宋体" w:hAnsi="宋体" w:cs="宋体"/>
                <w:sz w:val="24"/>
                <w:szCs w:val="20"/>
              </w:rPr>
            </w:pPr>
            <w:r>
              <w:rPr>
                <w:rFonts w:ascii="宋体" w:hAnsi="宋体" w:cs="宋体" w:hint="eastAsia"/>
                <w:sz w:val="24"/>
                <w:szCs w:val="20"/>
              </w:rPr>
              <w:t>姓  名</w:t>
            </w: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职务/职称</w:t>
            </w: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单   位</w:t>
            </w: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项目评分</w:t>
            </w: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签 字</w:t>
            </w: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proofErr w:type="gramStart"/>
            <w:r>
              <w:rPr>
                <w:rFonts w:ascii="仿宋_GB2312" w:hAnsi="仿宋_GB2312" w:cs="仿宋_GB2312" w:hint="eastAsia"/>
                <w:szCs w:val="20"/>
              </w:rPr>
              <w:t>陈诗芳</w:t>
            </w:r>
            <w:proofErr w:type="gramEnd"/>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综合管理部主任</w:t>
            </w: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昌江县人民检察院</w:t>
            </w: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rsidP="006C677E">
            <w:pPr>
              <w:spacing w:line="440" w:lineRule="exact"/>
              <w:jc w:val="center"/>
              <w:rPr>
                <w:rFonts w:ascii="宋体" w:hAnsi="宋体" w:cs="宋体"/>
                <w:sz w:val="24"/>
                <w:szCs w:val="20"/>
              </w:rPr>
            </w:pPr>
            <w:r>
              <w:rPr>
                <w:rFonts w:ascii="宋体" w:hAnsi="宋体" w:cs="宋体" w:hint="eastAsia"/>
                <w:sz w:val="24"/>
                <w:szCs w:val="20"/>
              </w:rPr>
              <w:t>8</w:t>
            </w:r>
            <w:r w:rsidR="006C677E">
              <w:rPr>
                <w:rFonts w:ascii="宋体" w:hAnsi="宋体" w:cs="宋体" w:hint="eastAsia"/>
                <w:sz w:val="24"/>
                <w:szCs w:val="20"/>
              </w:rPr>
              <w:t>4</w:t>
            </w:r>
            <w:r>
              <w:rPr>
                <w:rFonts w:ascii="宋体" w:hAnsi="宋体" w:cs="宋体" w:hint="eastAsia"/>
                <w:sz w:val="24"/>
                <w:szCs w:val="20"/>
              </w:rPr>
              <w:t>.41</w:t>
            </w: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proofErr w:type="gramStart"/>
            <w:r>
              <w:rPr>
                <w:rFonts w:ascii="仿宋_GB2312" w:hAnsi="仿宋_GB2312" w:cs="仿宋_GB2312" w:hint="eastAsia"/>
                <w:szCs w:val="20"/>
              </w:rPr>
              <w:t>陈诗芳</w:t>
            </w:r>
            <w:proofErr w:type="gramEnd"/>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邢增华</w:t>
            </w: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四级主任科员</w:t>
            </w: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昌江县人民检察院</w:t>
            </w: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84.3</w:t>
            </w: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邢增华</w:t>
            </w: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杨祥华</w:t>
            </w: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rPr>
                <w:rFonts w:ascii="宋体" w:hAnsi="宋体" w:cs="宋体"/>
                <w:sz w:val="24"/>
                <w:szCs w:val="20"/>
              </w:rPr>
            </w:pPr>
            <w:r>
              <w:rPr>
                <w:rFonts w:ascii="宋体" w:hAnsi="宋体" w:cs="宋体" w:hint="eastAsia"/>
                <w:sz w:val="24"/>
                <w:szCs w:val="20"/>
              </w:rPr>
              <w:t xml:space="preserve">     科员</w:t>
            </w: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昌江县人民检察院</w:t>
            </w: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84.5</w:t>
            </w: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杨祥华</w:t>
            </w: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林道智</w:t>
            </w: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科员</w:t>
            </w: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昌江县人民检察院</w:t>
            </w: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rsidP="006C677E">
            <w:pPr>
              <w:spacing w:line="440" w:lineRule="exact"/>
              <w:jc w:val="center"/>
              <w:rPr>
                <w:rFonts w:ascii="宋体" w:hAnsi="宋体" w:cs="宋体"/>
                <w:sz w:val="24"/>
                <w:szCs w:val="20"/>
              </w:rPr>
            </w:pPr>
            <w:r>
              <w:rPr>
                <w:rFonts w:ascii="宋体" w:hAnsi="宋体" w:cs="宋体" w:hint="eastAsia"/>
                <w:sz w:val="24"/>
                <w:szCs w:val="20"/>
              </w:rPr>
              <w:t>8</w:t>
            </w:r>
            <w:r w:rsidR="006C677E">
              <w:rPr>
                <w:rFonts w:ascii="宋体" w:hAnsi="宋体" w:cs="宋体" w:hint="eastAsia"/>
                <w:sz w:val="24"/>
                <w:szCs w:val="20"/>
              </w:rPr>
              <w:t>5</w:t>
            </w:r>
            <w:r>
              <w:rPr>
                <w:rFonts w:ascii="宋体" w:hAnsi="宋体" w:cs="宋体" w:hint="eastAsia"/>
                <w:sz w:val="24"/>
                <w:szCs w:val="20"/>
              </w:rPr>
              <w:t>.63</w:t>
            </w: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Times New Roman" w:hAnsi="Times New Roman" w:cs="宋体" w:hint="eastAsia"/>
                <w:szCs w:val="20"/>
              </w:rPr>
              <w:t>林道智</w:t>
            </w: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proofErr w:type="gramStart"/>
            <w:r>
              <w:rPr>
                <w:rFonts w:ascii="仿宋_GB2312" w:hAnsi="仿宋_GB2312" w:cs="仿宋_GB2312" w:hint="eastAsia"/>
                <w:szCs w:val="20"/>
              </w:rPr>
              <w:t>符传越</w:t>
            </w:r>
            <w:proofErr w:type="gramEnd"/>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科员</w:t>
            </w: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昌江县人民检察院</w:t>
            </w: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83.3</w:t>
            </w: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proofErr w:type="gramStart"/>
            <w:r>
              <w:rPr>
                <w:rFonts w:ascii="仿宋_GB2312" w:hAnsi="仿宋_GB2312" w:cs="仿宋_GB2312" w:hint="eastAsia"/>
                <w:szCs w:val="20"/>
              </w:rPr>
              <w:t>符传越</w:t>
            </w:r>
            <w:proofErr w:type="gramEnd"/>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r>
      <w:tr w:rsidR="00AA6681">
        <w:trPr>
          <w:gridAfter w:val="2"/>
          <w:wAfter w:w="130" w:type="dxa"/>
          <w:trHeight w:val="612"/>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r>
      <w:tr w:rsidR="00AA6681">
        <w:trPr>
          <w:gridAfter w:val="2"/>
          <w:wAfter w:w="130" w:type="dxa"/>
          <w:trHeight w:val="567"/>
        </w:trPr>
        <w:tc>
          <w:tcPr>
            <w:tcW w:w="1694"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cs="Calibri"/>
                <w:szCs w:val="22"/>
              </w:rPr>
            </w:pPr>
          </w:p>
        </w:tc>
        <w:tc>
          <w:tcPr>
            <w:tcW w:w="1871"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2496"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32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ascii="宋体" w:hAnsi="宋体" w:cs="宋体"/>
                <w:sz w:val="24"/>
                <w:szCs w:val="20"/>
              </w:rPr>
            </w:pPr>
          </w:p>
        </w:tc>
        <w:tc>
          <w:tcPr>
            <w:tcW w:w="1968" w:type="dxa"/>
            <w:gridSpan w:val="3"/>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A6681">
            <w:pPr>
              <w:spacing w:line="440" w:lineRule="exact"/>
              <w:jc w:val="center"/>
              <w:rPr>
                <w:rFonts w:cs="Calibri"/>
                <w:szCs w:val="22"/>
              </w:rPr>
            </w:pPr>
          </w:p>
        </w:tc>
      </w:tr>
      <w:tr w:rsidR="00AA6681">
        <w:trPr>
          <w:gridAfter w:val="2"/>
          <w:wAfter w:w="130" w:type="dxa"/>
          <w:trHeight w:val="567"/>
        </w:trPr>
        <w:tc>
          <w:tcPr>
            <w:tcW w:w="9357" w:type="dxa"/>
            <w:gridSpan w:val="19"/>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A6681" w:rsidRDefault="00AC2F03">
            <w:pPr>
              <w:spacing w:line="440" w:lineRule="exact"/>
              <w:jc w:val="center"/>
              <w:rPr>
                <w:rFonts w:ascii="宋体" w:hAnsi="宋体" w:cs="宋体"/>
                <w:sz w:val="24"/>
                <w:szCs w:val="20"/>
              </w:rPr>
            </w:pPr>
            <w:r>
              <w:rPr>
                <w:rFonts w:ascii="宋体" w:hAnsi="宋体" w:cs="宋体" w:hint="eastAsia"/>
                <w:sz w:val="24"/>
                <w:szCs w:val="20"/>
              </w:rPr>
              <w:t>评价工作组组长（签字）：陈诗芳</w:t>
            </w:r>
          </w:p>
          <w:p w:rsidR="00AA6681" w:rsidRDefault="00AC2F03">
            <w:pPr>
              <w:spacing w:line="440" w:lineRule="exact"/>
              <w:jc w:val="center"/>
              <w:rPr>
                <w:rFonts w:ascii="宋体" w:hAnsi="宋体" w:cs="宋体"/>
                <w:sz w:val="24"/>
                <w:szCs w:val="20"/>
              </w:rPr>
            </w:pPr>
            <w:r>
              <w:rPr>
                <w:rFonts w:ascii="宋体" w:hAnsi="宋体" w:cs="宋体" w:hint="eastAsia"/>
                <w:sz w:val="24"/>
                <w:szCs w:val="20"/>
              </w:rPr>
              <w:t>项目单位负责人（签字并盖章）：陈诗芳</w:t>
            </w:r>
          </w:p>
          <w:p w:rsidR="00AA6681" w:rsidRDefault="00AC2F03">
            <w:pPr>
              <w:spacing w:line="440" w:lineRule="exact"/>
              <w:jc w:val="center"/>
              <w:rPr>
                <w:rFonts w:ascii="宋体" w:hAnsi="宋体" w:cs="宋体"/>
                <w:sz w:val="24"/>
                <w:szCs w:val="20"/>
              </w:rPr>
            </w:pPr>
            <w:r>
              <w:rPr>
                <w:rFonts w:ascii="宋体" w:hAnsi="宋体" w:cs="宋体" w:hint="eastAsia"/>
                <w:sz w:val="24"/>
                <w:szCs w:val="20"/>
              </w:rPr>
              <w:t>2021年 5月31日</w:t>
            </w:r>
          </w:p>
        </w:tc>
      </w:tr>
    </w:tbl>
    <w:p w:rsidR="00AA6681" w:rsidRDefault="00AA6681">
      <w:pPr>
        <w:rPr>
          <w:rFonts w:ascii="宋体" w:hAnsi="宋体" w:cs="宋体"/>
          <w:sz w:val="32"/>
          <w:szCs w:val="20"/>
        </w:rPr>
      </w:pPr>
    </w:p>
    <w:p w:rsidR="00AA6681" w:rsidRDefault="00AA6681">
      <w:pP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A6681">
      <w:pPr>
        <w:jc w:val="center"/>
        <w:rPr>
          <w:rFonts w:ascii="宋体" w:hAnsi="宋体" w:cs="宋体"/>
          <w:b/>
          <w:sz w:val="36"/>
          <w:szCs w:val="20"/>
        </w:rPr>
      </w:pPr>
    </w:p>
    <w:p w:rsidR="00AA6681" w:rsidRDefault="00AC2F03">
      <w:pPr>
        <w:jc w:val="center"/>
        <w:rPr>
          <w:rFonts w:ascii="宋体" w:hAnsi="宋体" w:cs="宋体"/>
          <w:b/>
          <w:sz w:val="36"/>
          <w:szCs w:val="20"/>
        </w:rPr>
      </w:pPr>
      <w:r>
        <w:rPr>
          <w:rFonts w:ascii="宋体" w:hAnsi="宋体" w:cs="宋体" w:hint="eastAsia"/>
          <w:b/>
          <w:sz w:val="36"/>
          <w:szCs w:val="20"/>
        </w:rPr>
        <w:lastRenderedPageBreak/>
        <w:t>昌江县人民检察院</w:t>
      </w:r>
    </w:p>
    <w:p w:rsidR="00AA6681" w:rsidRDefault="00AC2F03">
      <w:pPr>
        <w:jc w:val="center"/>
        <w:rPr>
          <w:rFonts w:ascii="宋体" w:hAnsi="宋体" w:cs="宋体"/>
          <w:b/>
          <w:sz w:val="36"/>
          <w:szCs w:val="20"/>
        </w:rPr>
      </w:pPr>
      <w:r>
        <w:rPr>
          <w:rFonts w:ascii="宋体" w:hAnsi="宋体" w:cs="宋体" w:hint="eastAsia"/>
          <w:b/>
          <w:sz w:val="36"/>
          <w:szCs w:val="20"/>
        </w:rPr>
        <w:t>综合事务项目支出绩效评价报告</w:t>
      </w:r>
    </w:p>
    <w:p w:rsidR="00AA6681" w:rsidRDefault="00AA6681">
      <w:pPr>
        <w:rPr>
          <w:rFonts w:ascii="宋体" w:hAnsi="宋体" w:cs="宋体"/>
          <w:sz w:val="32"/>
          <w:szCs w:val="20"/>
        </w:rPr>
      </w:pPr>
    </w:p>
    <w:p w:rsidR="00AA6681" w:rsidRDefault="00AC2F03">
      <w:pPr>
        <w:ind w:firstLineChars="200" w:firstLine="640"/>
        <w:rPr>
          <w:rFonts w:ascii="仿宋_GB2312" w:eastAsia="仿宋_GB2312" w:hAnsi="宋体" w:cs="仿宋_GB2312"/>
          <w:sz w:val="32"/>
          <w:szCs w:val="20"/>
        </w:rPr>
      </w:pPr>
      <w:r>
        <w:rPr>
          <w:rFonts w:ascii="仿宋_GB2312" w:eastAsia="仿宋_GB2312" w:hAnsi="宋体" w:cs="仿宋_GB2312" w:hint="eastAsia"/>
          <w:sz w:val="32"/>
          <w:szCs w:val="20"/>
        </w:rPr>
        <w:t>为深入贯彻落实《中共中央、国务院关于全面实施预算绩效管理意见》要求，加快建成全方位、全过程、全覆盖的预算绩效管理体系，切实增强地方主管部门以及资金使用单位支出绩效意识，提高资金使用效益，促进资源的有效配置，昌江黎族自治县人民检察院（以下简称昌江县院）成立了项目支出绩效评价小组，对我院的综合事务项目，进行了支出绩效评价，具体评价情况如下：</w:t>
      </w:r>
    </w:p>
    <w:p w:rsidR="00AA6681" w:rsidRDefault="00AC2F03">
      <w:pPr>
        <w:ind w:firstLineChars="200" w:firstLine="643"/>
        <w:rPr>
          <w:rFonts w:ascii="宋体" w:hAnsi="宋体" w:cs="宋体"/>
          <w:b/>
          <w:sz w:val="32"/>
          <w:szCs w:val="20"/>
        </w:rPr>
      </w:pPr>
      <w:r>
        <w:rPr>
          <w:rFonts w:ascii="宋体" w:hAnsi="宋体" w:cs="宋体" w:hint="eastAsia"/>
          <w:b/>
          <w:sz w:val="32"/>
          <w:szCs w:val="20"/>
        </w:rPr>
        <w:t>一、项目概况</w:t>
      </w:r>
    </w:p>
    <w:p w:rsidR="00AA6681" w:rsidRDefault="00AC2F03">
      <w:pPr>
        <w:ind w:firstLineChars="200" w:firstLine="640"/>
        <w:rPr>
          <w:rFonts w:ascii="仿宋_GB2312" w:eastAsia="仿宋_GB2312" w:hAnsi="宋体" w:cs="仿宋_GB2312"/>
          <w:sz w:val="32"/>
          <w:szCs w:val="20"/>
        </w:rPr>
      </w:pPr>
      <w:r>
        <w:rPr>
          <w:rFonts w:ascii="仿宋_GB2312" w:eastAsia="仿宋_GB2312" w:hAnsi="宋体" w:cs="仿宋_GB2312" w:hint="eastAsia"/>
          <w:sz w:val="32"/>
          <w:szCs w:val="20"/>
        </w:rPr>
        <w:t>（一）项目基本性质及内容</w:t>
      </w:r>
    </w:p>
    <w:p w:rsidR="00AA6681" w:rsidRDefault="00AC2F03">
      <w:pPr>
        <w:ind w:firstLineChars="200" w:firstLine="640"/>
        <w:rPr>
          <w:rFonts w:ascii="仿宋_GB2312" w:eastAsia="仿宋_GB2312" w:hAnsi="宋体" w:cs="仿宋_GB2312"/>
          <w:sz w:val="32"/>
          <w:szCs w:val="20"/>
        </w:rPr>
      </w:pPr>
      <w:r>
        <w:rPr>
          <w:rFonts w:ascii="仿宋_GB2312" w:eastAsia="仿宋_GB2312" w:hAnsi="宋体" w:cs="仿宋_GB2312" w:hint="eastAsia"/>
          <w:sz w:val="32"/>
          <w:szCs w:val="20"/>
        </w:rPr>
        <w:t>综合事务包括物业管理费、办公费、水费、电费、差旅费、会议费、被装购置费、邮电费、办公用房维修(护）费、其他商品服务支出、办案业务技术用房物业管理、培训费等综合管理工作。是为保障检察院监督检察工作顺利开展而服务的，其目的在于做好监督检察的后勤保障工作，是基层检察院的日常管理工作。</w:t>
      </w:r>
    </w:p>
    <w:p w:rsidR="00AA6681" w:rsidRDefault="00AC2F03">
      <w:pPr>
        <w:ind w:firstLineChars="200" w:firstLine="640"/>
        <w:rPr>
          <w:rFonts w:ascii="仿宋_GB2312" w:eastAsia="仿宋_GB2312" w:hAnsi="宋体" w:cs="仿宋_GB2312"/>
          <w:sz w:val="32"/>
          <w:szCs w:val="20"/>
        </w:rPr>
      </w:pPr>
      <w:r>
        <w:rPr>
          <w:rFonts w:ascii="仿宋_GB2312" w:eastAsia="仿宋_GB2312" w:hAnsi="宋体" w:cs="仿宋_GB2312" w:hint="eastAsia"/>
          <w:sz w:val="32"/>
          <w:szCs w:val="20"/>
        </w:rPr>
        <w:t>（二）项目绩效目标</w:t>
      </w:r>
    </w:p>
    <w:p w:rsidR="00AA6681" w:rsidRDefault="00AC2F03">
      <w:pPr>
        <w:ind w:firstLineChars="200" w:firstLine="640"/>
        <w:rPr>
          <w:rFonts w:ascii="仿宋_GB2312" w:eastAsia="仿宋_GB2312" w:hAnsi="宋体" w:cs="仿宋_GB2312"/>
          <w:sz w:val="32"/>
          <w:szCs w:val="20"/>
        </w:rPr>
      </w:pPr>
      <w:r>
        <w:rPr>
          <w:rFonts w:ascii="仿宋_GB2312" w:eastAsia="仿宋_GB2312" w:hAnsi="宋体" w:cs="仿宋_GB2312" w:hint="eastAsia"/>
          <w:sz w:val="32"/>
          <w:szCs w:val="20"/>
        </w:rPr>
        <w:t>综合事务的主要目标保障监督检察工作顺利开展，2020年</w:t>
      </w:r>
      <w:r>
        <w:rPr>
          <w:rFonts w:ascii="仿宋_GB2312" w:eastAsia="仿宋_GB2312" w:hAnsi="宋体" w:cs="仿宋_GB2312" w:hint="eastAsia"/>
          <w:sz w:val="32"/>
          <w:szCs w:val="20"/>
        </w:rPr>
        <w:lastRenderedPageBreak/>
        <w:t>度的阶段性目标为省外培训1</w:t>
      </w:r>
      <w:r w:rsidR="006C677E">
        <w:rPr>
          <w:rFonts w:ascii="仿宋_GB2312" w:eastAsia="仿宋_GB2312" w:hAnsi="宋体" w:cs="仿宋_GB2312" w:hint="eastAsia"/>
          <w:sz w:val="32"/>
          <w:szCs w:val="20"/>
        </w:rPr>
        <w:t>2</w:t>
      </w:r>
      <w:r>
        <w:rPr>
          <w:rFonts w:ascii="仿宋_GB2312" w:eastAsia="仿宋_GB2312" w:hAnsi="宋体" w:cs="仿宋_GB2312" w:hint="eastAsia"/>
          <w:sz w:val="32"/>
          <w:szCs w:val="20"/>
        </w:rPr>
        <w:t>人，省内培训</w:t>
      </w:r>
      <w:r w:rsidR="006C677E">
        <w:rPr>
          <w:rFonts w:ascii="仿宋_GB2312" w:eastAsia="仿宋_GB2312" w:hAnsi="宋体" w:cs="仿宋_GB2312" w:hint="eastAsia"/>
          <w:sz w:val="32"/>
          <w:szCs w:val="20"/>
        </w:rPr>
        <w:t>17</w:t>
      </w:r>
      <w:r>
        <w:rPr>
          <w:rFonts w:ascii="仿宋_GB2312" w:eastAsia="仿宋_GB2312" w:hAnsi="宋体" w:cs="仿宋_GB2312" w:hint="eastAsia"/>
          <w:sz w:val="32"/>
          <w:szCs w:val="20"/>
        </w:rPr>
        <w:t>人，成效目标为成本控制超预算1%-10%，培训人数同比去年</w:t>
      </w:r>
      <w:r w:rsidR="006C677E">
        <w:rPr>
          <w:rFonts w:ascii="仿宋_GB2312" w:eastAsia="仿宋_GB2312" w:hAnsi="宋体" w:cs="仿宋_GB2312" w:hint="eastAsia"/>
          <w:sz w:val="32"/>
          <w:szCs w:val="20"/>
        </w:rPr>
        <w:t>减少</w:t>
      </w:r>
      <w:r>
        <w:rPr>
          <w:rFonts w:ascii="仿宋_GB2312" w:eastAsia="仿宋_GB2312" w:hAnsi="宋体" w:cs="仿宋_GB2312" w:hint="eastAsia"/>
          <w:sz w:val="32"/>
          <w:szCs w:val="20"/>
        </w:rPr>
        <w:t>。</w:t>
      </w:r>
      <w:r>
        <w:rPr>
          <w:rFonts w:ascii="仿宋_GB2312" w:eastAsia="仿宋_GB2312" w:hAnsi="宋体" w:cs="仿宋_GB2312" w:hint="eastAsia"/>
          <w:sz w:val="32"/>
          <w:szCs w:val="20"/>
        </w:rPr>
        <w:tab/>
      </w:r>
      <w:r>
        <w:rPr>
          <w:rFonts w:ascii="仿宋_GB2312" w:eastAsia="仿宋_GB2312" w:hAnsi="宋体" w:cs="仿宋_GB2312" w:hint="eastAsia"/>
          <w:sz w:val="32"/>
          <w:szCs w:val="20"/>
        </w:rPr>
        <w:tab/>
      </w:r>
      <w:r>
        <w:rPr>
          <w:rFonts w:ascii="仿宋_GB2312" w:eastAsia="仿宋_GB2312" w:hAnsi="宋体" w:cs="仿宋_GB2312" w:hint="eastAsia"/>
          <w:sz w:val="32"/>
          <w:szCs w:val="20"/>
        </w:rPr>
        <w:tab/>
      </w:r>
    </w:p>
    <w:p w:rsidR="00AA6681" w:rsidRDefault="00AC2F03">
      <w:pPr>
        <w:ind w:firstLineChars="200" w:firstLine="640"/>
        <w:rPr>
          <w:rFonts w:ascii="仿宋_GB2312" w:eastAsia="仿宋_GB2312" w:hAnsi="宋体" w:cs="仿宋_GB2312"/>
          <w:sz w:val="32"/>
          <w:szCs w:val="20"/>
        </w:rPr>
      </w:pPr>
      <w:r>
        <w:rPr>
          <w:rFonts w:ascii="仿宋_GB2312" w:eastAsia="仿宋_GB2312" w:hAnsi="宋体" w:cs="仿宋_GB2312" w:hint="eastAsia"/>
          <w:sz w:val="32"/>
          <w:szCs w:val="20"/>
        </w:rPr>
        <w:tab/>
      </w:r>
      <w:r>
        <w:rPr>
          <w:rFonts w:ascii="宋体" w:hAnsi="宋体" w:cs="宋体" w:hint="eastAsia"/>
          <w:b/>
          <w:sz w:val="32"/>
          <w:szCs w:val="20"/>
        </w:rPr>
        <w:t>二、项目资金使用及管理情况</w:t>
      </w:r>
    </w:p>
    <w:p w:rsidR="00AA6681" w:rsidRDefault="00AC2F03">
      <w:pPr>
        <w:ind w:firstLineChars="200" w:firstLine="640"/>
        <w:rPr>
          <w:rFonts w:ascii="仿宋_GB2312" w:eastAsia="仿宋_GB2312" w:hAnsi="宋体" w:cs="仿宋_GB2312"/>
          <w:color w:val="000000"/>
          <w:kern w:val="0"/>
          <w:sz w:val="32"/>
          <w:szCs w:val="20"/>
        </w:rPr>
      </w:pPr>
      <w:r>
        <w:rPr>
          <w:rFonts w:ascii="仿宋_GB2312" w:eastAsia="仿宋_GB2312" w:hAnsi="宋体" w:cs="仿宋_GB2312" w:hint="eastAsia"/>
          <w:color w:val="000000"/>
          <w:kern w:val="0"/>
          <w:sz w:val="32"/>
          <w:szCs w:val="20"/>
        </w:rPr>
        <w:t>海南省财政厅年初预算批复项目预算资金105.70万元，并于批复后下达预算指标，2020年度项目实际到位资金105.70万元，总共支出104.31</w:t>
      </w:r>
      <w:r w:rsidR="00F556B6">
        <w:rPr>
          <w:rFonts w:ascii="仿宋_GB2312" w:eastAsia="仿宋_GB2312" w:hAnsi="宋体" w:cs="仿宋_GB2312" w:hint="eastAsia"/>
          <w:color w:val="000000"/>
          <w:kern w:val="0"/>
          <w:sz w:val="32"/>
          <w:szCs w:val="20"/>
        </w:rPr>
        <w:t xml:space="preserve"> </w:t>
      </w:r>
      <w:r>
        <w:rPr>
          <w:rFonts w:ascii="仿宋_GB2312" w:eastAsia="仿宋_GB2312" w:hAnsi="宋体" w:cs="仿宋_GB2312" w:hint="eastAsia"/>
          <w:color w:val="000000"/>
          <w:kern w:val="0"/>
          <w:sz w:val="32"/>
          <w:szCs w:val="20"/>
        </w:rPr>
        <w:t>万元，其中：办公区</w:t>
      </w:r>
      <w:proofErr w:type="gramStart"/>
      <w:r>
        <w:rPr>
          <w:rFonts w:ascii="仿宋_GB2312" w:eastAsia="仿宋_GB2312" w:hAnsi="宋体" w:cs="仿宋_GB2312" w:hint="eastAsia"/>
          <w:color w:val="000000"/>
          <w:kern w:val="0"/>
          <w:sz w:val="32"/>
          <w:szCs w:val="20"/>
        </w:rPr>
        <w:t>物业费</w:t>
      </w:r>
      <w:proofErr w:type="gramEnd"/>
      <w:r w:rsidR="007D55AD">
        <w:rPr>
          <w:rFonts w:ascii="仿宋_GB2312" w:eastAsia="仿宋_GB2312" w:hAnsi="宋体" w:cs="仿宋_GB2312" w:hint="eastAsia"/>
          <w:color w:val="000000"/>
          <w:kern w:val="0"/>
          <w:sz w:val="32"/>
          <w:szCs w:val="20"/>
        </w:rPr>
        <w:t>23.04万</w:t>
      </w:r>
      <w:r>
        <w:rPr>
          <w:rFonts w:ascii="仿宋_GB2312" w:eastAsia="仿宋_GB2312" w:hAnsi="宋体" w:cs="仿宋_GB2312" w:hint="eastAsia"/>
          <w:color w:val="000000"/>
          <w:kern w:val="0"/>
          <w:sz w:val="32"/>
          <w:szCs w:val="20"/>
        </w:rPr>
        <w:t>元，劳务费、委托业务费</w:t>
      </w:r>
      <w:r w:rsidR="007D55AD">
        <w:rPr>
          <w:rFonts w:ascii="仿宋_GB2312" w:eastAsia="仿宋_GB2312" w:hAnsi="宋体" w:cs="仿宋_GB2312" w:hint="eastAsia"/>
          <w:color w:val="000000"/>
          <w:kern w:val="0"/>
          <w:sz w:val="32"/>
          <w:szCs w:val="20"/>
        </w:rPr>
        <w:t>2.37</w:t>
      </w:r>
      <w:r>
        <w:rPr>
          <w:rFonts w:ascii="仿宋_GB2312" w:eastAsia="仿宋_GB2312" w:hAnsi="宋体" w:cs="仿宋_GB2312" w:hint="eastAsia"/>
          <w:color w:val="000000"/>
          <w:kern w:val="0"/>
          <w:sz w:val="32"/>
          <w:szCs w:val="20"/>
        </w:rPr>
        <w:t>万元，维修（护）费</w:t>
      </w:r>
      <w:r w:rsidR="007D55AD">
        <w:rPr>
          <w:rFonts w:ascii="仿宋_GB2312" w:eastAsia="仿宋_GB2312" w:hAnsi="宋体" w:cs="仿宋_GB2312" w:hint="eastAsia"/>
          <w:color w:val="000000"/>
          <w:kern w:val="0"/>
          <w:sz w:val="32"/>
          <w:szCs w:val="20"/>
        </w:rPr>
        <w:t>3.69</w:t>
      </w:r>
      <w:r>
        <w:rPr>
          <w:rFonts w:ascii="仿宋_GB2312" w:eastAsia="仿宋_GB2312" w:hAnsi="宋体" w:cs="仿宋_GB2312" w:hint="eastAsia"/>
          <w:color w:val="000000"/>
          <w:kern w:val="0"/>
          <w:sz w:val="32"/>
          <w:szCs w:val="20"/>
        </w:rPr>
        <w:t>万元，</w:t>
      </w:r>
      <w:r w:rsidR="007D55AD">
        <w:rPr>
          <w:rFonts w:ascii="仿宋_GB2312" w:eastAsia="仿宋_GB2312" w:hAnsi="宋体" w:cs="仿宋_GB2312" w:hint="eastAsia"/>
          <w:color w:val="000000"/>
          <w:kern w:val="0"/>
          <w:sz w:val="32"/>
          <w:szCs w:val="20"/>
        </w:rPr>
        <w:t>商品和服务支出费用45.20</w:t>
      </w:r>
      <w:r>
        <w:rPr>
          <w:rFonts w:ascii="仿宋_GB2312" w:eastAsia="仿宋_GB2312" w:hAnsi="宋体" w:cs="仿宋_GB2312" w:hint="eastAsia"/>
          <w:color w:val="000000"/>
          <w:kern w:val="0"/>
          <w:sz w:val="32"/>
          <w:szCs w:val="20"/>
        </w:rPr>
        <w:t>万元</w:t>
      </w:r>
      <w:r w:rsidR="007D55AD">
        <w:rPr>
          <w:rFonts w:ascii="仿宋_GB2312" w:eastAsia="仿宋_GB2312" w:hAnsi="宋体" w:cs="仿宋_GB2312" w:hint="eastAsia"/>
          <w:color w:val="000000"/>
          <w:kern w:val="0"/>
          <w:sz w:val="32"/>
          <w:szCs w:val="20"/>
        </w:rPr>
        <w:t>，资本性支出费用27.21万元，对个人和家庭的补助费用2.80 万元</w:t>
      </w:r>
      <w:r>
        <w:rPr>
          <w:rFonts w:ascii="仿宋_GB2312" w:eastAsia="仿宋_GB2312" w:hAnsi="宋体" w:cs="仿宋_GB2312" w:hint="eastAsia"/>
          <w:color w:val="000000"/>
          <w:kern w:val="0"/>
          <w:sz w:val="32"/>
          <w:szCs w:val="20"/>
        </w:rPr>
        <w:t>。该项目资金使用过程中，昌江县</w:t>
      </w:r>
      <w:proofErr w:type="gramStart"/>
      <w:r>
        <w:rPr>
          <w:rFonts w:ascii="仿宋_GB2312" w:eastAsia="仿宋_GB2312" w:hAnsi="宋体" w:cs="仿宋_GB2312" w:hint="eastAsia"/>
          <w:color w:val="000000"/>
          <w:kern w:val="0"/>
          <w:sz w:val="32"/>
          <w:szCs w:val="20"/>
        </w:rPr>
        <w:t>院严格</w:t>
      </w:r>
      <w:proofErr w:type="gramEnd"/>
      <w:r>
        <w:rPr>
          <w:rFonts w:ascii="仿宋_GB2312" w:eastAsia="仿宋_GB2312" w:hAnsi="宋体" w:cs="仿宋_GB2312" w:hint="eastAsia"/>
          <w:color w:val="000000"/>
          <w:kern w:val="0"/>
          <w:sz w:val="32"/>
          <w:szCs w:val="20"/>
        </w:rPr>
        <w:t>按照预算批复的要求，在预算范围内使用，专款专用。在资金支付过程中，昌江县</w:t>
      </w:r>
      <w:proofErr w:type="gramStart"/>
      <w:r>
        <w:rPr>
          <w:rFonts w:ascii="仿宋_GB2312" w:eastAsia="仿宋_GB2312" w:hAnsi="宋体" w:cs="仿宋_GB2312" w:hint="eastAsia"/>
          <w:color w:val="000000"/>
          <w:kern w:val="0"/>
          <w:sz w:val="32"/>
          <w:szCs w:val="20"/>
        </w:rPr>
        <w:t>院严格</w:t>
      </w:r>
      <w:proofErr w:type="gramEnd"/>
      <w:r>
        <w:rPr>
          <w:rFonts w:ascii="仿宋_GB2312" w:eastAsia="仿宋_GB2312" w:hAnsi="宋体" w:cs="仿宋_GB2312" w:hint="eastAsia"/>
          <w:color w:val="000000"/>
          <w:kern w:val="0"/>
          <w:sz w:val="32"/>
          <w:szCs w:val="20"/>
        </w:rPr>
        <w:t>按照合同约定支付款项，支付的每一笔款项都按我院财务管理规定办理支付手续，并经国库</w:t>
      </w:r>
      <w:proofErr w:type="gramStart"/>
      <w:r>
        <w:rPr>
          <w:rFonts w:ascii="仿宋_GB2312" w:eastAsia="仿宋_GB2312" w:hAnsi="宋体" w:cs="仿宋_GB2312" w:hint="eastAsia"/>
          <w:color w:val="000000"/>
          <w:kern w:val="0"/>
          <w:sz w:val="32"/>
          <w:szCs w:val="20"/>
        </w:rPr>
        <w:t>支付局</w:t>
      </w:r>
      <w:proofErr w:type="gramEnd"/>
      <w:r>
        <w:rPr>
          <w:rFonts w:ascii="仿宋_GB2312" w:eastAsia="仿宋_GB2312" w:hAnsi="宋体" w:cs="仿宋_GB2312" w:hint="eastAsia"/>
          <w:color w:val="000000"/>
          <w:kern w:val="0"/>
          <w:sz w:val="32"/>
          <w:szCs w:val="20"/>
        </w:rPr>
        <w:t>会计核算站审核，确保了资金支出的合理合</w:t>
      </w:r>
      <w:proofErr w:type="gramStart"/>
      <w:r>
        <w:rPr>
          <w:rFonts w:ascii="仿宋_GB2312" w:eastAsia="仿宋_GB2312" w:hAnsi="宋体" w:cs="仿宋_GB2312" w:hint="eastAsia"/>
          <w:color w:val="000000"/>
          <w:kern w:val="0"/>
          <w:sz w:val="32"/>
          <w:szCs w:val="20"/>
        </w:rPr>
        <w:t>规</w:t>
      </w:r>
      <w:proofErr w:type="gramEnd"/>
      <w:r>
        <w:rPr>
          <w:rFonts w:ascii="仿宋_GB2312" w:eastAsia="仿宋_GB2312" w:hAnsi="宋体" w:cs="仿宋_GB2312" w:hint="eastAsia"/>
          <w:color w:val="000000"/>
          <w:kern w:val="0"/>
          <w:sz w:val="32"/>
          <w:szCs w:val="20"/>
        </w:rPr>
        <w:t>性，资金使用较为规范。</w:t>
      </w:r>
    </w:p>
    <w:p w:rsidR="00AA6681" w:rsidRDefault="00AC2F03">
      <w:pPr>
        <w:ind w:firstLineChars="200" w:firstLine="643"/>
        <w:rPr>
          <w:rFonts w:ascii="宋体" w:hAnsi="宋体" w:cs="宋体"/>
          <w:b/>
          <w:sz w:val="32"/>
          <w:szCs w:val="20"/>
        </w:rPr>
      </w:pPr>
      <w:r>
        <w:rPr>
          <w:rFonts w:ascii="宋体" w:hAnsi="宋体" w:cs="宋体" w:hint="eastAsia"/>
          <w:b/>
          <w:sz w:val="32"/>
          <w:szCs w:val="20"/>
        </w:rPr>
        <w:t>三、项目组织实施情况</w:t>
      </w:r>
    </w:p>
    <w:p w:rsidR="00AA6681" w:rsidRDefault="00AC2F03">
      <w:pPr>
        <w:ind w:firstLineChars="200" w:firstLine="640"/>
        <w:rPr>
          <w:rFonts w:ascii="仿宋_GB2312" w:eastAsia="仿宋_GB2312" w:hAnsi="宋体" w:cs="仿宋_GB2312"/>
          <w:color w:val="000000"/>
          <w:kern w:val="0"/>
          <w:sz w:val="32"/>
          <w:szCs w:val="20"/>
        </w:rPr>
      </w:pPr>
      <w:bookmarkStart w:id="0" w:name="_Toc468979828"/>
      <w:bookmarkStart w:id="1" w:name="_Toc468967097"/>
      <w:bookmarkStart w:id="2" w:name="_Toc468967071"/>
      <w:bookmarkStart w:id="3" w:name="_Toc350256349"/>
      <w:bookmarkStart w:id="4" w:name="_Toc367287712"/>
      <w:r>
        <w:rPr>
          <w:rFonts w:ascii="仿宋_GB2312" w:eastAsia="仿宋_GB2312" w:hAnsi="宋体" w:cs="仿宋_GB2312" w:hint="eastAsia"/>
          <w:color w:val="000000"/>
          <w:kern w:val="0"/>
          <w:sz w:val="32"/>
          <w:szCs w:val="20"/>
        </w:rPr>
        <w:t>昌江县</w:t>
      </w:r>
      <w:proofErr w:type="gramStart"/>
      <w:r>
        <w:rPr>
          <w:rFonts w:ascii="仿宋_GB2312" w:eastAsia="仿宋_GB2312" w:hAnsi="宋体" w:cs="仿宋_GB2312" w:hint="eastAsia"/>
          <w:color w:val="000000"/>
          <w:kern w:val="0"/>
          <w:sz w:val="32"/>
          <w:szCs w:val="20"/>
        </w:rPr>
        <w:t>院综合</w:t>
      </w:r>
      <w:proofErr w:type="gramEnd"/>
      <w:r>
        <w:rPr>
          <w:rFonts w:ascii="仿宋_GB2312" w:eastAsia="仿宋_GB2312" w:hAnsi="宋体" w:cs="仿宋_GB2312" w:hint="eastAsia"/>
          <w:color w:val="000000"/>
          <w:kern w:val="0"/>
          <w:sz w:val="32"/>
          <w:szCs w:val="20"/>
        </w:rPr>
        <w:t>事务管理的目标是保障监督检察工作顺利开展，本次项目资金主要用于支付聘用人员工资、办公区物业、食堂管理费、办公日常费用等后勤保障工作方面。</w:t>
      </w:r>
    </w:p>
    <w:p w:rsidR="00AA6681" w:rsidRDefault="00AC2F03">
      <w:pPr>
        <w:pStyle w:val="2"/>
        <w:widowControl/>
        <w:ind w:firstLine="643"/>
        <w:rPr>
          <w:rFonts w:ascii="宋体" w:eastAsia="宋体" w:hAnsi="宋体" w:cs="宋体" w:hint="default"/>
          <w:sz w:val="32"/>
          <w:szCs w:val="20"/>
        </w:rPr>
      </w:pPr>
      <w:r>
        <w:rPr>
          <w:rFonts w:ascii="宋体" w:eastAsia="宋体" w:hAnsi="宋体" w:cs="宋体"/>
          <w:sz w:val="32"/>
          <w:szCs w:val="20"/>
        </w:rPr>
        <w:t>四、绩效评价概述</w:t>
      </w:r>
      <w:bookmarkStart w:id="5" w:name="_Toc468979829"/>
      <w:bookmarkStart w:id="6" w:name="_Toc468967098"/>
      <w:bookmarkStart w:id="7" w:name="_Toc468967072"/>
      <w:bookmarkEnd w:id="0"/>
      <w:bookmarkEnd w:id="1"/>
      <w:bookmarkEnd w:id="2"/>
    </w:p>
    <w:p w:rsidR="00AA6681" w:rsidRDefault="00AC2F03">
      <w:pPr>
        <w:pStyle w:val="2"/>
        <w:widowControl/>
        <w:ind w:firstLine="640"/>
        <w:rPr>
          <w:rFonts w:ascii="宋体" w:eastAsia="宋体" w:hAnsi="宋体" w:cs="宋体" w:hint="default"/>
          <w:sz w:val="32"/>
          <w:szCs w:val="20"/>
        </w:rPr>
      </w:pPr>
      <w:r>
        <w:rPr>
          <w:rFonts w:hAnsi="宋体"/>
          <w:b w:val="0"/>
          <w:color w:val="000000"/>
          <w:kern w:val="0"/>
          <w:sz w:val="32"/>
          <w:szCs w:val="20"/>
        </w:rPr>
        <w:t>（一）绩效评价设计过程</w:t>
      </w:r>
      <w:bookmarkEnd w:id="5"/>
      <w:bookmarkEnd w:id="6"/>
      <w:bookmarkEnd w:id="7"/>
    </w:p>
    <w:p w:rsidR="00AA6681" w:rsidRDefault="00AC2F03">
      <w:pPr>
        <w:pStyle w:val="2"/>
        <w:widowControl/>
        <w:ind w:firstLineChars="0"/>
        <w:rPr>
          <w:rFonts w:hAnsi="宋体" w:hint="default"/>
          <w:b w:val="0"/>
          <w:color w:val="000000"/>
          <w:kern w:val="0"/>
          <w:sz w:val="32"/>
          <w:szCs w:val="20"/>
        </w:rPr>
      </w:pPr>
      <w:r>
        <w:rPr>
          <w:rFonts w:hAnsi="宋体"/>
          <w:b w:val="0"/>
          <w:color w:val="000000"/>
          <w:kern w:val="0"/>
          <w:sz w:val="32"/>
          <w:szCs w:val="20"/>
        </w:rPr>
        <w:lastRenderedPageBreak/>
        <w:t>1.开发绩效评价框架</w:t>
      </w:r>
    </w:p>
    <w:p w:rsidR="00AA6681" w:rsidRDefault="00AC2F03">
      <w:pPr>
        <w:spacing w:line="360" w:lineRule="auto"/>
        <w:ind w:firstLineChars="200" w:firstLine="640"/>
        <w:rPr>
          <w:rFonts w:ascii="仿宋_GB2312" w:eastAsia="仿宋_GB2312" w:hAnsi="宋体" w:cs="仿宋_GB2312"/>
          <w:kern w:val="0"/>
          <w:sz w:val="32"/>
          <w:szCs w:val="20"/>
        </w:rPr>
      </w:pPr>
      <w:r>
        <w:rPr>
          <w:rFonts w:ascii="仿宋_GB2312" w:eastAsia="仿宋_GB2312" w:hAnsi="宋体" w:cs="仿宋_GB2312" w:hint="eastAsia"/>
          <w:kern w:val="0"/>
          <w:sz w:val="32"/>
          <w:szCs w:val="20"/>
        </w:rPr>
        <w:t>绩效评价框架是开展绩效评价的中心。评价小组根据项目的实际情况，设计了绩效评价框架，将项目支出后的实际状况与绩效目标对比，从项目的投入、过程、产出和效果四个评价指标进行量化和具体的分析。设计出了16个关键评价指标，形成绩效评价指标体系。并对支持评价指标证据进行了多方面的搜集和整理。</w:t>
      </w:r>
    </w:p>
    <w:p w:rsidR="00AA6681" w:rsidRDefault="00AC2F03">
      <w:pPr>
        <w:pStyle w:val="2"/>
        <w:widowControl/>
        <w:ind w:firstLineChars="0"/>
        <w:rPr>
          <w:rFonts w:hAnsi="宋体" w:hint="default"/>
          <w:b w:val="0"/>
          <w:color w:val="000000"/>
          <w:kern w:val="0"/>
          <w:sz w:val="32"/>
          <w:szCs w:val="20"/>
        </w:rPr>
      </w:pPr>
      <w:r>
        <w:rPr>
          <w:rFonts w:hAnsi="宋体"/>
          <w:b w:val="0"/>
          <w:color w:val="000000"/>
          <w:kern w:val="0"/>
          <w:sz w:val="32"/>
          <w:szCs w:val="20"/>
        </w:rPr>
        <w:t>2.对种类指标进行整理分类、筛选和优化</w:t>
      </w:r>
    </w:p>
    <w:p w:rsidR="00AA6681" w:rsidRDefault="00AC2F03">
      <w:pPr>
        <w:pStyle w:val="2"/>
        <w:widowControl/>
        <w:ind w:firstLineChars="0"/>
        <w:rPr>
          <w:rFonts w:hAnsi="宋体" w:hint="default"/>
          <w:b w:val="0"/>
          <w:color w:val="000000"/>
          <w:kern w:val="0"/>
          <w:sz w:val="32"/>
          <w:szCs w:val="20"/>
        </w:rPr>
      </w:pPr>
      <w:r>
        <w:rPr>
          <w:rFonts w:hAnsi="宋体"/>
          <w:b w:val="0"/>
          <w:color w:val="000000"/>
          <w:kern w:val="0"/>
          <w:sz w:val="32"/>
          <w:szCs w:val="20"/>
        </w:rPr>
        <w:t>评价小组针对关键评价问题，首先根据其内容收集和采集所需资料，并对此进行分类整理，选取绩效评价指标；然后按各指标的内在因果、隶属等逻辑关系进行分解，对各指标进行整理分类、筛选和优化，消除了各指标间的重复、交叉、矛盾等现象。</w:t>
      </w:r>
    </w:p>
    <w:p w:rsidR="00AA6681" w:rsidRDefault="00AC2F03">
      <w:pPr>
        <w:pStyle w:val="2"/>
        <w:widowControl/>
        <w:ind w:firstLineChars="0"/>
        <w:rPr>
          <w:rFonts w:hAnsi="宋体" w:hint="default"/>
          <w:b w:val="0"/>
          <w:color w:val="000000"/>
          <w:kern w:val="0"/>
          <w:sz w:val="32"/>
          <w:szCs w:val="20"/>
        </w:rPr>
      </w:pPr>
      <w:bookmarkStart w:id="8" w:name="_Toc468979830"/>
      <w:bookmarkStart w:id="9" w:name="_Toc468967099"/>
      <w:bookmarkStart w:id="10" w:name="_Toc468967073"/>
      <w:r>
        <w:rPr>
          <w:rFonts w:hAnsi="宋体"/>
          <w:b w:val="0"/>
          <w:color w:val="000000"/>
          <w:kern w:val="0"/>
          <w:sz w:val="32"/>
          <w:szCs w:val="20"/>
        </w:rPr>
        <w:t>（二）项目绩效评价指标</w:t>
      </w:r>
      <w:bookmarkEnd w:id="8"/>
      <w:bookmarkEnd w:id="9"/>
      <w:bookmarkEnd w:id="10"/>
    </w:p>
    <w:p w:rsidR="00AA6681" w:rsidRDefault="00AC2F03">
      <w:pPr>
        <w:pStyle w:val="2"/>
        <w:widowControl/>
        <w:ind w:firstLineChars="0"/>
        <w:rPr>
          <w:rFonts w:hAnsi="宋体" w:hint="default"/>
          <w:b w:val="0"/>
          <w:color w:val="000000"/>
          <w:kern w:val="0"/>
          <w:sz w:val="32"/>
          <w:szCs w:val="20"/>
        </w:rPr>
      </w:pPr>
      <w:r>
        <w:rPr>
          <w:rFonts w:hAnsi="宋体"/>
          <w:b w:val="0"/>
          <w:color w:val="000000"/>
          <w:kern w:val="0"/>
          <w:sz w:val="32"/>
          <w:szCs w:val="20"/>
        </w:rPr>
        <w:t>本项目绩效评价重点关注以下关键评价问题：</w:t>
      </w:r>
    </w:p>
    <w:bookmarkEnd w:id="3"/>
    <w:bookmarkEnd w:id="4"/>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1．目标是否明确、细化、量化？</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2．项目是否符合经济社会发展规划和部门年度工作计划；是否根据需要制定中长期实施规划？</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3．项目是否符合申报条件：申报、批复程序是否符合相关管理办法；项目调整是否履行相应手续？</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lastRenderedPageBreak/>
        <w:t>4．是否根据需要制定相关资金管理办法，并在管理办法中明确资金分配办法；资金分配因素是否全面、合理？</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5．资金分配是否符合相关管理办法；分配结果是否合理？</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6．资金到位率？</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7．资金是否及时到位；若未及时到位，是否影响项目进度？</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8．是否存在支出依据不合</w:t>
      </w:r>
      <w:proofErr w:type="gramStart"/>
      <w:r>
        <w:rPr>
          <w:rFonts w:hAnsi="宋体"/>
          <w:b w:val="0"/>
          <w:color w:val="000000"/>
          <w:kern w:val="0"/>
          <w:sz w:val="32"/>
          <w:szCs w:val="20"/>
        </w:rPr>
        <w:t>规</w:t>
      </w:r>
      <w:proofErr w:type="gramEnd"/>
      <w:r>
        <w:rPr>
          <w:rFonts w:hAnsi="宋体"/>
          <w:b w:val="0"/>
          <w:color w:val="000000"/>
          <w:kern w:val="0"/>
          <w:sz w:val="32"/>
          <w:szCs w:val="20"/>
        </w:rPr>
        <w:t>、虚列项目支出的情况；是否存在截留、挤占、挪用项目资金情况；是否存在超标准开支情况？</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9．资金管理、费用支出等制度是否健全，是否严格执行；会计核算是否规范？</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10．机构是否健全、分工是否明确？</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11．是否建立健全项目管理制度；是否严格执行相关项目管理制度？</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12．预算资金执行情况；</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13.赴外省检察业务学习人数是否符合绩效目标；</w:t>
      </w:r>
    </w:p>
    <w:p w:rsidR="00AA6681" w:rsidRDefault="00AC2F03">
      <w:pPr>
        <w:pStyle w:val="2"/>
        <w:widowControl/>
        <w:ind w:firstLine="640"/>
        <w:rPr>
          <w:rFonts w:hAnsi="宋体" w:hint="default"/>
          <w:b w:val="0"/>
          <w:color w:val="000000"/>
          <w:kern w:val="0"/>
          <w:sz w:val="32"/>
          <w:szCs w:val="20"/>
        </w:rPr>
      </w:pPr>
      <w:r>
        <w:rPr>
          <w:rFonts w:hAnsi="宋体"/>
          <w:b w:val="0"/>
          <w:color w:val="000000"/>
          <w:kern w:val="0"/>
          <w:sz w:val="32"/>
          <w:szCs w:val="20"/>
        </w:rPr>
        <w:t>14.省内检察业务学习人数是否符合绩效目标；</w:t>
      </w:r>
    </w:p>
    <w:p w:rsidR="00AA6681" w:rsidRDefault="00AC2F03" w:rsidP="00AC2F03">
      <w:pPr>
        <w:ind w:firstLineChars="195" w:firstLine="624"/>
        <w:rPr>
          <w:rFonts w:ascii="仿宋_GB2312" w:eastAsia="仿宋_GB2312" w:hAnsi="宋体" w:cs="仿宋_GB2312"/>
          <w:color w:val="000000"/>
          <w:kern w:val="0"/>
          <w:sz w:val="32"/>
          <w:szCs w:val="20"/>
        </w:rPr>
      </w:pPr>
      <w:r>
        <w:rPr>
          <w:rFonts w:ascii="仿宋_GB2312" w:eastAsia="仿宋_GB2312" w:hAnsi="宋体" w:cs="仿宋_GB2312" w:hint="eastAsia"/>
          <w:color w:val="000000"/>
          <w:kern w:val="0"/>
          <w:sz w:val="32"/>
          <w:szCs w:val="20"/>
        </w:rPr>
        <w:t>15.检察业务培训人均成本控制在预算范围内是否符合绩效目标；</w:t>
      </w:r>
    </w:p>
    <w:p w:rsidR="00AA6681" w:rsidRDefault="00AC2F03" w:rsidP="00AC2F03">
      <w:pPr>
        <w:ind w:firstLineChars="195" w:firstLine="624"/>
        <w:rPr>
          <w:rFonts w:ascii="仿宋_GB2312" w:eastAsia="仿宋_GB2312" w:hAnsi="宋体" w:cs="仿宋_GB2312"/>
          <w:color w:val="000000"/>
          <w:kern w:val="0"/>
          <w:sz w:val="32"/>
          <w:szCs w:val="20"/>
        </w:rPr>
      </w:pPr>
      <w:r>
        <w:rPr>
          <w:rFonts w:ascii="仿宋_GB2312" w:eastAsia="仿宋_GB2312" w:hAnsi="宋体" w:cs="仿宋_GB2312" w:hint="eastAsia"/>
          <w:color w:val="000000"/>
          <w:kern w:val="0"/>
          <w:sz w:val="32"/>
          <w:szCs w:val="20"/>
        </w:rPr>
        <w:t>16.检察业务人员参加培训人员比去年提高率是否符合绩效目标。</w:t>
      </w:r>
    </w:p>
    <w:p w:rsidR="00AA6681" w:rsidRDefault="00AC2F03" w:rsidP="00AC2F03">
      <w:pPr>
        <w:ind w:firstLineChars="195" w:firstLine="626"/>
        <w:rPr>
          <w:rFonts w:ascii="宋体" w:hAnsi="宋体" w:cs="宋体"/>
          <w:b/>
          <w:sz w:val="32"/>
          <w:szCs w:val="20"/>
        </w:rPr>
      </w:pPr>
      <w:r>
        <w:rPr>
          <w:rFonts w:ascii="宋体" w:hAnsi="宋体" w:cs="宋体" w:hint="eastAsia"/>
          <w:b/>
          <w:sz w:val="32"/>
          <w:szCs w:val="20"/>
        </w:rPr>
        <w:lastRenderedPageBreak/>
        <w:t>五、项目绩效情况</w:t>
      </w:r>
    </w:p>
    <w:p w:rsidR="00AA6681" w:rsidRPr="0072318E" w:rsidRDefault="0072318E" w:rsidP="0072318E">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（一）投入</w:t>
      </w:r>
    </w:p>
    <w:p w:rsidR="00AA6681" w:rsidRDefault="00AC2F03">
      <w:pPr>
        <w:spacing w:line="360" w:lineRule="auto"/>
        <w:ind w:firstLineChars="250" w:firstLine="803"/>
        <w:jc w:val="center"/>
        <w:outlineLvl w:val="0"/>
        <w:rPr>
          <w:rFonts w:ascii="仿宋_GB2312" w:eastAsia="仿宋_GB2312" w:hAnsi="仿宋" w:cs="仿宋_GB2312"/>
          <w:b/>
          <w:sz w:val="32"/>
          <w:szCs w:val="32"/>
        </w:rPr>
      </w:pPr>
      <w:r>
        <w:rPr>
          <w:rFonts w:ascii="仿宋_GB2312" w:eastAsia="仿宋_GB2312" w:hAnsi="仿宋" w:cs="仿宋_GB2312" w:hint="eastAsia"/>
          <w:b/>
          <w:sz w:val="32"/>
          <w:szCs w:val="32"/>
        </w:rPr>
        <w:t>投入指标得分汇总表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7"/>
        <w:gridCol w:w="3214"/>
        <w:gridCol w:w="1417"/>
        <w:gridCol w:w="1745"/>
      </w:tblGrid>
      <w:tr w:rsidR="00AA6681">
        <w:trPr>
          <w:trHeight w:val="567"/>
          <w:jc w:val="center"/>
        </w:trPr>
        <w:tc>
          <w:tcPr>
            <w:tcW w:w="4971" w:type="dxa"/>
            <w:gridSpan w:val="2"/>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评价内容</w:t>
            </w:r>
          </w:p>
        </w:tc>
        <w:tc>
          <w:tcPr>
            <w:tcW w:w="1417"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bookmarkStart w:id="11" w:name="_Toc384200738"/>
            <w:r>
              <w:rPr>
                <w:rFonts w:ascii="仿宋_GB2312" w:eastAsia="仿宋_GB2312" w:hAnsi="仿宋" w:cs="仿宋_GB2312" w:hint="eastAsia"/>
                <w:sz w:val="32"/>
                <w:szCs w:val="32"/>
              </w:rPr>
              <w:t>分值</w:t>
            </w:r>
            <w:bookmarkEnd w:id="11"/>
          </w:p>
        </w:tc>
        <w:tc>
          <w:tcPr>
            <w:tcW w:w="1745"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bookmarkStart w:id="12" w:name="_Toc384200739"/>
            <w:r>
              <w:rPr>
                <w:rFonts w:ascii="仿宋_GB2312" w:eastAsia="仿宋_GB2312" w:hAnsi="仿宋" w:cs="仿宋_GB2312" w:hint="eastAsia"/>
                <w:sz w:val="32"/>
                <w:szCs w:val="32"/>
              </w:rPr>
              <w:t>得分</w:t>
            </w:r>
            <w:bookmarkEnd w:id="12"/>
          </w:p>
        </w:tc>
      </w:tr>
      <w:tr w:rsidR="00AA6681">
        <w:trPr>
          <w:trHeight w:val="567"/>
          <w:jc w:val="center"/>
        </w:trPr>
        <w:tc>
          <w:tcPr>
            <w:tcW w:w="1757" w:type="dxa"/>
            <w:vMerge w:val="restart"/>
            <w:tcBorders>
              <w:top w:val="single" w:sz="4" w:space="0" w:color="auto"/>
              <w:left w:val="single" w:sz="4" w:space="0" w:color="auto"/>
              <w:bottom w:val="single" w:sz="4" w:space="0" w:color="auto"/>
              <w:right w:val="single" w:sz="4" w:space="0" w:color="000000"/>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项目决策</w:t>
            </w:r>
          </w:p>
        </w:tc>
        <w:tc>
          <w:tcPr>
            <w:tcW w:w="3214" w:type="dxa"/>
            <w:tcBorders>
              <w:top w:val="single" w:sz="4" w:space="0" w:color="auto"/>
              <w:left w:val="single" w:sz="4" w:space="0" w:color="000000"/>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项目目标内容</w:t>
            </w:r>
          </w:p>
        </w:tc>
        <w:tc>
          <w:tcPr>
            <w:tcW w:w="1417"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4</w:t>
            </w:r>
          </w:p>
        </w:tc>
        <w:tc>
          <w:tcPr>
            <w:tcW w:w="1745"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4</w:t>
            </w:r>
          </w:p>
        </w:tc>
      </w:tr>
      <w:tr w:rsidR="00AA6681">
        <w:trPr>
          <w:trHeight w:val="56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214" w:type="dxa"/>
            <w:tcBorders>
              <w:top w:val="single" w:sz="4" w:space="0" w:color="000000"/>
              <w:left w:val="single" w:sz="4" w:space="0" w:color="000000"/>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项目决策依据</w:t>
            </w:r>
          </w:p>
        </w:tc>
        <w:tc>
          <w:tcPr>
            <w:tcW w:w="1417" w:type="dxa"/>
            <w:tcBorders>
              <w:top w:val="single" w:sz="4" w:space="0" w:color="000000"/>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3</w:t>
            </w:r>
          </w:p>
        </w:tc>
        <w:tc>
          <w:tcPr>
            <w:tcW w:w="1745" w:type="dxa"/>
            <w:tcBorders>
              <w:top w:val="single" w:sz="4" w:space="0" w:color="000000"/>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3</w:t>
            </w:r>
          </w:p>
        </w:tc>
      </w:tr>
      <w:tr w:rsidR="00AA6681">
        <w:trPr>
          <w:trHeight w:val="56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214" w:type="dxa"/>
            <w:tcBorders>
              <w:top w:val="single" w:sz="4" w:space="0" w:color="auto"/>
              <w:left w:val="single" w:sz="4" w:space="0" w:color="000000"/>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项目决策程序</w:t>
            </w:r>
          </w:p>
        </w:tc>
        <w:tc>
          <w:tcPr>
            <w:tcW w:w="1417"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5</w:t>
            </w:r>
          </w:p>
        </w:tc>
        <w:tc>
          <w:tcPr>
            <w:tcW w:w="1745"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5</w:t>
            </w:r>
          </w:p>
        </w:tc>
      </w:tr>
      <w:tr w:rsidR="00AA6681">
        <w:trPr>
          <w:trHeight w:val="56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214" w:type="dxa"/>
            <w:tcBorders>
              <w:top w:val="single" w:sz="4" w:space="0" w:color="000000"/>
              <w:left w:val="single" w:sz="4" w:space="0" w:color="000000"/>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小  计</w:t>
            </w:r>
          </w:p>
        </w:tc>
        <w:tc>
          <w:tcPr>
            <w:tcW w:w="1417" w:type="dxa"/>
            <w:tcBorders>
              <w:top w:val="single" w:sz="4" w:space="0" w:color="000000"/>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12</w:t>
            </w:r>
          </w:p>
        </w:tc>
        <w:tc>
          <w:tcPr>
            <w:tcW w:w="1745" w:type="dxa"/>
            <w:tcBorders>
              <w:top w:val="single" w:sz="4" w:space="0" w:color="000000"/>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12</w:t>
            </w:r>
          </w:p>
        </w:tc>
      </w:tr>
      <w:tr w:rsidR="00AA6681">
        <w:trPr>
          <w:trHeight w:val="567"/>
          <w:jc w:val="center"/>
        </w:trPr>
        <w:tc>
          <w:tcPr>
            <w:tcW w:w="1757" w:type="dxa"/>
            <w:vMerge w:val="restart"/>
            <w:tcBorders>
              <w:top w:val="single" w:sz="4" w:space="0" w:color="auto"/>
              <w:left w:val="single" w:sz="4" w:space="0" w:color="auto"/>
              <w:bottom w:val="single" w:sz="4" w:space="0" w:color="auto"/>
              <w:right w:val="single" w:sz="4" w:space="0" w:color="000000"/>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资金分配</w:t>
            </w:r>
          </w:p>
        </w:tc>
        <w:tc>
          <w:tcPr>
            <w:tcW w:w="3214" w:type="dxa"/>
            <w:tcBorders>
              <w:top w:val="single" w:sz="4" w:space="0" w:color="auto"/>
              <w:left w:val="single" w:sz="4" w:space="0" w:color="000000"/>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分配办法</w:t>
            </w:r>
          </w:p>
        </w:tc>
        <w:tc>
          <w:tcPr>
            <w:tcW w:w="1417"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p>
        </w:tc>
        <w:tc>
          <w:tcPr>
            <w:tcW w:w="1745" w:type="dxa"/>
            <w:tcBorders>
              <w:top w:val="single" w:sz="4" w:space="0" w:color="auto"/>
              <w:left w:val="single" w:sz="4" w:space="0" w:color="auto"/>
              <w:bottom w:val="single" w:sz="4" w:space="0" w:color="000000"/>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p>
        </w:tc>
      </w:tr>
      <w:tr w:rsidR="00AA6681">
        <w:trPr>
          <w:trHeight w:val="56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214" w:type="dxa"/>
            <w:tcBorders>
              <w:top w:val="single" w:sz="4" w:space="0" w:color="000000"/>
              <w:left w:val="single" w:sz="4" w:space="0" w:color="000000"/>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分配结果</w:t>
            </w:r>
          </w:p>
        </w:tc>
        <w:tc>
          <w:tcPr>
            <w:tcW w:w="1417" w:type="dxa"/>
            <w:tcBorders>
              <w:top w:val="single" w:sz="4" w:space="0" w:color="000000"/>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6</w:t>
            </w:r>
          </w:p>
        </w:tc>
        <w:tc>
          <w:tcPr>
            <w:tcW w:w="1745" w:type="dxa"/>
            <w:tcBorders>
              <w:top w:val="single" w:sz="4" w:space="0" w:color="000000"/>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6</w:t>
            </w:r>
          </w:p>
        </w:tc>
      </w:tr>
      <w:tr w:rsidR="00AA6681">
        <w:trPr>
          <w:trHeight w:val="56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214" w:type="dxa"/>
            <w:tcBorders>
              <w:top w:val="single" w:sz="4" w:space="0" w:color="auto"/>
              <w:left w:val="single" w:sz="4" w:space="0" w:color="000000"/>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小  计</w:t>
            </w:r>
          </w:p>
        </w:tc>
        <w:tc>
          <w:tcPr>
            <w:tcW w:w="1417"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8</w:t>
            </w:r>
          </w:p>
        </w:tc>
        <w:tc>
          <w:tcPr>
            <w:tcW w:w="174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8</w:t>
            </w:r>
          </w:p>
        </w:tc>
      </w:tr>
      <w:tr w:rsidR="00AA6681">
        <w:trPr>
          <w:trHeight w:val="567"/>
          <w:jc w:val="center"/>
        </w:trPr>
        <w:tc>
          <w:tcPr>
            <w:tcW w:w="4971"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ind w:firstLineChars="700" w:firstLine="2240"/>
              <w:jc w:val="center"/>
              <w:outlineLvl w:val="1"/>
              <w:rPr>
                <w:rFonts w:ascii="仿宋_GB2312" w:eastAsia="仿宋_GB2312" w:hAnsi="仿宋" w:cs="仿宋_GB2312"/>
                <w:sz w:val="32"/>
                <w:szCs w:val="32"/>
              </w:rPr>
            </w:pPr>
            <w:bookmarkStart w:id="13" w:name="_Toc384200773"/>
            <w:r>
              <w:rPr>
                <w:rFonts w:ascii="仿宋_GB2312" w:eastAsia="仿宋_GB2312" w:hAnsi="仿宋" w:cs="仿宋_GB2312" w:hint="eastAsia"/>
                <w:sz w:val="32"/>
                <w:szCs w:val="32"/>
              </w:rPr>
              <w:t>合  计</w:t>
            </w:r>
            <w:bookmarkEnd w:id="13"/>
          </w:p>
        </w:tc>
        <w:tc>
          <w:tcPr>
            <w:tcW w:w="1417"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bookmarkStart w:id="14" w:name="_Toc384200774"/>
            <w:r>
              <w:rPr>
                <w:rFonts w:ascii="仿宋_GB2312" w:eastAsia="仿宋_GB2312" w:hAnsi="仿宋" w:cs="仿宋_GB2312" w:hint="eastAsia"/>
                <w:sz w:val="32"/>
                <w:szCs w:val="32"/>
              </w:rPr>
              <w:t>20</w:t>
            </w:r>
            <w:bookmarkEnd w:id="14"/>
          </w:p>
        </w:tc>
        <w:tc>
          <w:tcPr>
            <w:tcW w:w="174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20</w:t>
            </w:r>
          </w:p>
        </w:tc>
      </w:tr>
    </w:tbl>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1.项目目标内容明确性（分值：4分，得分：4分）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项目目标内容是否明确，用以反映和评价项目的目标内容的明确程度。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（1）目标明确；</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（2）目标指标细化；</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（3）目标实施指标量化。</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（1）目标明确（1分）；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（2）目标指标细化（1分）；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（3）目标实施指标量化（2分）。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昌江县院在编制预算时，对综合事务项目设定了目标，并将目标细化和量化。</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因此，综合事务项目设置了绩效目标，并把目标细化和量化成项目实施的各个指标。</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得分情况：昌江县院对综合事务项目组织编写了项目测算表，设定了绩效目标，并对目标进行量化。（得4分）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绩效分析：综合事务项目设置了绩效目标、且对目标进行细化和量化。</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2.项目决策依据（分值：3分，得分：3分）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项目决策依据内容是否充分，用以反映和评价项目决策依据的充分性。</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（1）符合经济社会发展规划和部门年度工作计划；</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（2）符合中长期实施规划内容；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（1）项目符合经济社会发展规划和部门年度工作计划（2分）；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（2）根据需要制定中长期实施规划（1分）。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项目的设立是根据《宪法》、《新刑事诉讼法》、《中华人民共和国人民检察院组织法》、《中华人民共和国检察官法》等法律法规，为保障办案需要而对检察院进行综合事务管理。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综上所述，综合事务项目的设立符合昌江县院的部门工作和规划的要求。</w:t>
      </w:r>
    </w:p>
    <w:p w:rsidR="00AA6681" w:rsidRDefault="0072318E">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得分情况：综合事务项目的设立</w:t>
      </w:r>
      <w:proofErr w:type="gramStart"/>
      <w:r>
        <w:rPr>
          <w:rFonts w:ascii="仿宋_GB2312" w:eastAsia="仿宋_GB2312" w:hAnsi="仿宋" w:cs="仿宋_GB2312" w:hint="eastAsia"/>
          <w:sz w:val="32"/>
          <w:szCs w:val="32"/>
        </w:rPr>
        <w:t>符合</w:t>
      </w:r>
      <w:r w:rsidR="00AC2F03">
        <w:rPr>
          <w:rFonts w:ascii="仿宋_GB2312" w:eastAsia="仿宋_GB2312" w:hAnsi="仿宋" w:cs="仿宋_GB2312" w:hint="eastAsia"/>
          <w:sz w:val="32"/>
          <w:szCs w:val="32"/>
        </w:rPr>
        <w:t>县</w:t>
      </w:r>
      <w:proofErr w:type="gramEnd"/>
      <w:r>
        <w:rPr>
          <w:rFonts w:ascii="仿宋_GB2312" w:eastAsia="仿宋_GB2312" w:hAnsi="仿宋" w:cs="仿宋_GB2312" w:hint="eastAsia"/>
          <w:sz w:val="32"/>
          <w:szCs w:val="32"/>
        </w:rPr>
        <w:t>江县</w:t>
      </w:r>
      <w:r w:rsidR="00AC2F03">
        <w:rPr>
          <w:rFonts w:ascii="仿宋_GB2312" w:eastAsia="仿宋_GB2312" w:hAnsi="仿宋" w:cs="仿宋_GB2312" w:hint="eastAsia"/>
          <w:sz w:val="32"/>
          <w:szCs w:val="32"/>
        </w:rPr>
        <w:t>院的部门工作和规划的要求。（得3分）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绩效分析：综合事务项目的设立决策依据充分。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3.项目决策程序（分值：5分，得分：5分）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项目决策程序是否按照相关规定实施，用以反映和评价项目决策程序的合</w:t>
      </w:r>
      <w:proofErr w:type="gramStart"/>
      <w:r>
        <w:rPr>
          <w:rFonts w:ascii="仿宋_GB2312" w:eastAsia="仿宋_GB2312" w:hAnsi="仿宋" w:cs="仿宋_GB2312" w:hint="eastAsia"/>
          <w:sz w:val="32"/>
          <w:szCs w:val="32"/>
        </w:rPr>
        <w:t>规</w:t>
      </w:r>
      <w:proofErr w:type="gramEnd"/>
      <w:r>
        <w:rPr>
          <w:rFonts w:ascii="仿宋_GB2312" w:eastAsia="仿宋_GB2312" w:hAnsi="仿宋" w:cs="仿宋_GB2312" w:hint="eastAsia"/>
          <w:sz w:val="32"/>
          <w:szCs w:val="32"/>
        </w:rPr>
        <w:t>性。</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（1）项目是否符合申报条件；</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（2）申报、批复程序是否符合相关管理办法；</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（3）项目调整是否履行相应手续。</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（1）项目符合申报条件（2分）；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（2）申报、批复程序是否符合相关管理办法（2分）；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（3）项目调整是否履行相应手续（1分）。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综合事务项目作为昌江县院的经常性项目，在编制预算时，根据《预算法》的要求，经过两上两下程序，在经人大批准后，省财政厅下达了我院预算批准，因此，预算项目的设立各项程序符合要求。</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得分情况：项目符合申报条件，申报、批复程序符合相关管理办法。（得5分）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绩效分析：综合事务预算项目严格按照各项规定实施，项目资金的申报、审批符合相关管理办法的要求。</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4.分配办法（分值：2分，得分：2分）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分配办法指标评价是否根据需要制定相关资金管理办法，并在管理办法中明确资金分配办法，用以反映和评价项目资金管理制度健全性。</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（1）资金管理办法是否健全、规范；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（2）因素选择是否全面、合理；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（1）资金管理办法健全，规范（1分）；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（2）因素选择全面、合理（1分）。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为加强项目资金的控制和管理，防范资金风险，确保资金安全，提高建设资金的使用效率和效益，昌江县院制定了与项</w:t>
      </w:r>
      <w:r>
        <w:rPr>
          <w:rFonts w:ascii="仿宋_GB2312" w:eastAsia="仿宋_GB2312" w:hAnsi="仿宋" w:cs="仿宋_GB2312" w:hint="eastAsia"/>
          <w:sz w:val="32"/>
          <w:szCs w:val="32"/>
        </w:rPr>
        <w:lastRenderedPageBreak/>
        <w:t>目资金支出相关的管理办法。办法中明确了资金如何运用与支付，明确规定了资金的使用内容及要求。因此，项目资金分配的因素全面、合理。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得分情况：资金管理办法是否健全、规范，因素选择全面、合理。（得2分）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绩效分析：昌江县</w:t>
      </w:r>
      <w:proofErr w:type="gramStart"/>
      <w:r>
        <w:rPr>
          <w:rFonts w:ascii="仿宋_GB2312" w:eastAsia="仿宋_GB2312" w:hAnsi="仿宋" w:cs="仿宋_GB2312" w:hint="eastAsia"/>
          <w:sz w:val="32"/>
          <w:szCs w:val="32"/>
        </w:rPr>
        <w:t>院制度</w:t>
      </w:r>
      <w:proofErr w:type="gramEnd"/>
      <w:r>
        <w:rPr>
          <w:rFonts w:ascii="仿宋_GB2312" w:eastAsia="仿宋_GB2312" w:hAnsi="仿宋" w:cs="仿宋_GB2312" w:hint="eastAsia"/>
          <w:sz w:val="32"/>
          <w:szCs w:val="32"/>
        </w:rPr>
        <w:t>了项目资金管理办法，反映昌江县院项目资金管理制度较为健全。</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5.分配结果（分值：6分，得分：6分）</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资金分配指标用于评价资金分配是否符合相关管理办法；分配结果是否合理，用以反映和评价项目资金管理情况。</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（1）项目是否符合相关分配办法</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（2）资金分配是否合理。</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（1）项目符合相关分配办法（2分）；</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（2）资金分配合理（4分）。</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项目在设立时，昌江县院组织编写了项目测算表，明确了项目资金的使用问题及资金分配方案，并上报省财政厅。经人大批准后下达了预算指标。</w:t>
      </w:r>
    </w:p>
    <w:p w:rsidR="00AA6681" w:rsidRDefault="00AC2F03">
      <w:pPr>
        <w:spacing w:line="360" w:lineRule="auto"/>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综上所述，项目符合相关配分办法，资金分配合理。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得分情况：资金分配符合资金管理办法，分配结果合理。（得6分）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绩效分析：资金分配符合资金管理办法，分配合理，反映昌江县院项目资金管理情况较好。</w:t>
      </w:r>
    </w:p>
    <w:p w:rsidR="00AA6681" w:rsidRPr="0072318E" w:rsidRDefault="00AC2F03" w:rsidP="0072318E">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（二）过程</w:t>
      </w:r>
    </w:p>
    <w:p w:rsidR="00AA6681" w:rsidRDefault="00AC2F03">
      <w:pPr>
        <w:spacing w:line="360" w:lineRule="auto"/>
        <w:ind w:firstLineChars="250" w:firstLine="803"/>
        <w:jc w:val="center"/>
        <w:outlineLvl w:val="0"/>
        <w:rPr>
          <w:rFonts w:ascii="仿宋_GB2312" w:eastAsia="仿宋_GB2312" w:hAnsi="仿宋" w:cs="仿宋_GB2312"/>
          <w:b/>
          <w:sz w:val="32"/>
          <w:szCs w:val="32"/>
        </w:rPr>
      </w:pPr>
      <w:r>
        <w:rPr>
          <w:rFonts w:ascii="仿宋_GB2312" w:eastAsia="仿宋_GB2312" w:hAnsi="仿宋" w:cs="仿宋_GB2312" w:hint="eastAsia"/>
          <w:b/>
          <w:sz w:val="32"/>
          <w:szCs w:val="32"/>
        </w:rPr>
        <w:t>过程指标得分汇总表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7"/>
        <w:gridCol w:w="3686"/>
        <w:gridCol w:w="1275"/>
        <w:gridCol w:w="1415"/>
      </w:tblGrid>
      <w:tr w:rsidR="00AA6681">
        <w:trPr>
          <w:trHeight w:val="397"/>
          <w:jc w:val="center"/>
        </w:trPr>
        <w:tc>
          <w:tcPr>
            <w:tcW w:w="5443"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评价内容</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分值</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得分</w:t>
            </w:r>
          </w:p>
        </w:tc>
      </w:tr>
      <w:tr w:rsidR="00AA6681">
        <w:trPr>
          <w:trHeight w:val="397"/>
          <w:jc w:val="center"/>
        </w:trPr>
        <w:tc>
          <w:tcPr>
            <w:tcW w:w="1757" w:type="dxa"/>
            <w:vMerge w:val="restart"/>
            <w:tcBorders>
              <w:top w:val="single" w:sz="4" w:space="0" w:color="auto"/>
              <w:left w:val="single" w:sz="4" w:space="0" w:color="auto"/>
              <w:bottom w:val="single" w:sz="4" w:space="0" w:color="auto"/>
              <w:right w:val="single" w:sz="4" w:space="0" w:color="000000"/>
            </w:tcBorders>
            <w:vAlign w:val="center"/>
          </w:tcPr>
          <w:p w:rsidR="00AA6681" w:rsidRDefault="00AC2F03">
            <w:pPr>
              <w:outlineLvl w:val="0"/>
              <w:rPr>
                <w:rFonts w:ascii="仿宋_GB2312" w:eastAsia="仿宋_GB2312" w:hAnsi="仿宋" w:cs="仿宋_GB2312"/>
                <w:sz w:val="32"/>
                <w:szCs w:val="32"/>
              </w:rPr>
            </w:pPr>
            <w:r>
              <w:rPr>
                <w:rFonts w:ascii="仿宋_GB2312" w:eastAsia="仿宋_GB2312" w:hAnsi="仿宋" w:cs="仿宋_GB2312" w:hint="eastAsia"/>
                <w:sz w:val="32"/>
                <w:szCs w:val="32"/>
              </w:rPr>
              <w:t>资金到位</w:t>
            </w: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到位率</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p>
        </w:tc>
      </w:tr>
      <w:tr w:rsidR="00AA6681">
        <w:trPr>
          <w:trHeight w:val="39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到位时效</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p>
        </w:tc>
      </w:tr>
      <w:tr w:rsidR="00AA6681">
        <w:trPr>
          <w:trHeight w:val="39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小计</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4</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4</w:t>
            </w:r>
          </w:p>
        </w:tc>
      </w:tr>
      <w:tr w:rsidR="00AA6681">
        <w:trPr>
          <w:trHeight w:val="397"/>
          <w:jc w:val="center"/>
        </w:trPr>
        <w:tc>
          <w:tcPr>
            <w:tcW w:w="1757" w:type="dxa"/>
            <w:vMerge w:val="restart"/>
            <w:tcBorders>
              <w:top w:val="single" w:sz="4" w:space="0" w:color="auto"/>
              <w:left w:val="single" w:sz="4" w:space="0" w:color="auto"/>
              <w:bottom w:val="single" w:sz="4" w:space="0" w:color="auto"/>
              <w:right w:val="single" w:sz="4" w:space="0" w:color="000000"/>
            </w:tcBorders>
            <w:vAlign w:val="center"/>
          </w:tcPr>
          <w:p w:rsidR="00AA6681" w:rsidRDefault="00AC2F03">
            <w:pPr>
              <w:outlineLvl w:val="0"/>
              <w:rPr>
                <w:rFonts w:ascii="仿宋_GB2312" w:eastAsia="仿宋_GB2312" w:hAnsi="仿宋" w:cs="仿宋_GB2312"/>
                <w:sz w:val="32"/>
                <w:szCs w:val="32"/>
              </w:rPr>
            </w:pPr>
            <w:r>
              <w:rPr>
                <w:rFonts w:ascii="仿宋_GB2312" w:eastAsia="仿宋_GB2312" w:hAnsi="仿宋" w:cs="仿宋_GB2312" w:hint="eastAsia"/>
                <w:sz w:val="32"/>
                <w:szCs w:val="32"/>
              </w:rPr>
              <w:t>资金管理</w:t>
            </w: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资金使用</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7</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7</w:t>
            </w:r>
          </w:p>
        </w:tc>
      </w:tr>
      <w:tr w:rsidR="00AA6681">
        <w:trPr>
          <w:trHeight w:val="39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财务管理</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3</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 xml:space="preserve">3 </w:t>
            </w:r>
          </w:p>
        </w:tc>
      </w:tr>
      <w:tr w:rsidR="00AA6681">
        <w:trPr>
          <w:trHeight w:val="39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小  计</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10</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10</w:t>
            </w:r>
          </w:p>
        </w:tc>
      </w:tr>
      <w:tr w:rsidR="00AA6681">
        <w:trPr>
          <w:trHeight w:val="397"/>
          <w:jc w:val="center"/>
        </w:trPr>
        <w:tc>
          <w:tcPr>
            <w:tcW w:w="1757" w:type="dxa"/>
            <w:vMerge w:val="restart"/>
            <w:tcBorders>
              <w:top w:val="single" w:sz="4" w:space="0" w:color="auto"/>
              <w:left w:val="single" w:sz="4" w:space="0" w:color="auto"/>
              <w:bottom w:val="single" w:sz="4" w:space="0" w:color="auto"/>
              <w:right w:val="single" w:sz="4" w:space="0" w:color="000000"/>
            </w:tcBorders>
            <w:vAlign w:val="center"/>
          </w:tcPr>
          <w:p w:rsidR="00AA6681" w:rsidRDefault="00AC2F03">
            <w:pPr>
              <w:spacing w:line="360" w:lineRule="auto"/>
              <w:outlineLvl w:val="1"/>
              <w:rPr>
                <w:rFonts w:ascii="仿宋_GB2312" w:eastAsia="仿宋_GB2312" w:hAnsi="仿宋" w:cs="仿宋_GB2312"/>
                <w:sz w:val="32"/>
                <w:szCs w:val="32"/>
              </w:rPr>
            </w:pPr>
            <w:r>
              <w:rPr>
                <w:rFonts w:ascii="仿宋_GB2312" w:eastAsia="仿宋_GB2312" w:hAnsi="仿宋" w:cs="仿宋_GB2312" w:hint="eastAsia"/>
                <w:sz w:val="32"/>
                <w:szCs w:val="32"/>
              </w:rPr>
              <w:t>组织实施</w:t>
            </w: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管理制度</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w:t>
            </w:r>
          </w:p>
        </w:tc>
      </w:tr>
      <w:tr w:rsidR="00AA6681">
        <w:trPr>
          <w:trHeight w:val="39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autoSpaceDN w:val="0"/>
              <w:spacing w:line="440" w:lineRule="exact"/>
              <w:jc w:val="center"/>
              <w:textAlignment w:val="center"/>
              <w:rPr>
                <w:rFonts w:ascii="仿宋_GB2312" w:eastAsia="仿宋_GB2312" w:hAnsi="仿宋" w:cs="仿宋_GB2312"/>
                <w:sz w:val="32"/>
                <w:szCs w:val="32"/>
              </w:rPr>
            </w:pPr>
            <w:r>
              <w:rPr>
                <w:rFonts w:ascii="仿宋_GB2312" w:eastAsia="仿宋_GB2312" w:hAnsi="仿宋" w:cs="仿宋_GB2312" w:hint="eastAsia"/>
                <w:sz w:val="32"/>
                <w:szCs w:val="32"/>
              </w:rPr>
              <w:t>组织机构</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9</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9</w:t>
            </w:r>
          </w:p>
        </w:tc>
      </w:tr>
      <w:tr w:rsidR="00AA6681">
        <w:trPr>
          <w:trHeight w:val="397"/>
          <w:jc w:val="center"/>
        </w:trPr>
        <w:tc>
          <w:tcPr>
            <w:tcW w:w="1757" w:type="dxa"/>
            <w:vMerge/>
            <w:tcBorders>
              <w:top w:val="single" w:sz="4" w:space="0" w:color="auto"/>
              <w:left w:val="single" w:sz="4" w:space="0" w:color="auto"/>
              <w:bottom w:val="single" w:sz="4" w:space="0" w:color="auto"/>
              <w:right w:val="single" w:sz="4" w:space="0" w:color="000000"/>
            </w:tcBorders>
            <w:vAlign w:val="center"/>
          </w:tcPr>
          <w:p w:rsidR="00AA6681" w:rsidRDefault="00AA6681">
            <w:pPr>
              <w:rPr>
                <w:rFonts w:cs="Calibri"/>
                <w:szCs w:val="22"/>
              </w:rPr>
            </w:pPr>
          </w:p>
        </w:tc>
        <w:tc>
          <w:tcPr>
            <w:tcW w:w="3686" w:type="dxa"/>
            <w:tcBorders>
              <w:top w:val="single" w:sz="4" w:space="0" w:color="auto"/>
              <w:left w:val="single" w:sz="4" w:space="0" w:color="000000"/>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小  计</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10</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10</w:t>
            </w:r>
          </w:p>
        </w:tc>
      </w:tr>
      <w:tr w:rsidR="00AA6681">
        <w:trPr>
          <w:trHeight w:val="397"/>
          <w:jc w:val="center"/>
        </w:trPr>
        <w:tc>
          <w:tcPr>
            <w:tcW w:w="5443"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ind w:firstLineChars="700" w:firstLine="2240"/>
              <w:outlineLvl w:val="1"/>
              <w:rPr>
                <w:rFonts w:ascii="仿宋_GB2312" w:eastAsia="仿宋_GB2312" w:hAnsi="仿宋" w:cs="仿宋_GB2312"/>
                <w:sz w:val="32"/>
                <w:szCs w:val="32"/>
              </w:rPr>
            </w:pPr>
            <w:r>
              <w:rPr>
                <w:rFonts w:ascii="仿宋_GB2312" w:eastAsia="仿宋_GB2312" w:hAnsi="仿宋" w:cs="仿宋_GB2312" w:hint="eastAsia"/>
                <w:sz w:val="32"/>
                <w:szCs w:val="32"/>
              </w:rPr>
              <w:t>合  计</w:t>
            </w:r>
          </w:p>
        </w:tc>
        <w:tc>
          <w:tcPr>
            <w:tcW w:w="12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25</w:t>
            </w:r>
          </w:p>
        </w:tc>
        <w:tc>
          <w:tcPr>
            <w:tcW w:w="141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25</w:t>
            </w:r>
          </w:p>
        </w:tc>
      </w:tr>
    </w:tbl>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1.资金到位率（分值：2分，得分：2分）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实际到位资金与计划投入资金的比率，用以反映和评价项目资金落实情况对项目实施的总体保障程度。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（1）资金到位率大于或等于100%的，得满分；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（2）资金到位率小于或等于80%的，得0分；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（3）资金到位率在80%-100%之间的，在0和满分之间计算确定：</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得分＝［某项目资金率①- min（资金到位率）②］/［max（资金到位率）③-min（资金到位率）］×该指标分值；①＝（实际到位资金÷计划投入资金）×100%，②＝80%，③＝100%。</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综合事务项目年初预算105.70万元，截至2020年12月31日，财政厅累计下达预算指标105.70万元；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资金到位率＝（实际到位资金÷计划投入资金）×100%＝105.70÷105.70×100%＝100%。</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得分情况：项目资金到位率为100%。（得2分）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绩效分析：资金到位率较好，保障了项目的有力实施。</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2.到位时效（分值：2分，得分：2分）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计划时间内到位资金与应到位资金的比率，用以反映和评价项目资金落实的及时性。</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（1）资金到位及时，得满分；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（2）资金未到位及时,但不影响项目进度，得2分；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（3）资金未到位及时到位，且影响工程进度，得0分。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截至2020年12月31日止，项目已拨付资金105.70万元，实际到位105.70万元；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资金到位时效率＝（及时到位资金÷应到位资金）×100%＝105.70÷105.70</w:t>
      </w:r>
      <w:bookmarkStart w:id="15" w:name="_GoBack"/>
      <w:bookmarkEnd w:id="15"/>
      <w:r>
        <w:rPr>
          <w:rFonts w:ascii="仿宋_GB2312" w:eastAsia="仿宋_GB2312" w:hAnsi="仿宋" w:cs="仿宋_GB2312" w:hint="eastAsia"/>
          <w:sz w:val="32"/>
          <w:szCs w:val="32"/>
        </w:rPr>
        <w:t>×100%＝100%。</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得分情况：通过上述计算，项目资金到位及时，未影响项目进度。（得2分）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绩效分析：资金到位时效性较高，各项资金按照项目进度要求截止规定时点落实到位。</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3.资金使用合</w:t>
      </w:r>
      <w:proofErr w:type="gramStart"/>
      <w:r>
        <w:rPr>
          <w:rFonts w:ascii="仿宋_GB2312" w:eastAsia="仿宋_GB2312" w:hAnsi="仿宋" w:cs="仿宋_GB2312" w:hint="eastAsia"/>
          <w:sz w:val="32"/>
          <w:szCs w:val="32"/>
        </w:rPr>
        <w:t>规</w:t>
      </w:r>
      <w:proofErr w:type="gramEnd"/>
      <w:r>
        <w:rPr>
          <w:rFonts w:ascii="仿宋_GB2312" w:eastAsia="仿宋_GB2312" w:hAnsi="仿宋" w:cs="仿宋_GB2312" w:hint="eastAsia"/>
          <w:sz w:val="32"/>
          <w:szCs w:val="32"/>
        </w:rPr>
        <w:t>性（分值：7分，得分：7分）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项目资金是否符合相关的财务管理制度的规定，反映和评价项目资金的规范运行情况。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（1）符合国家财经法规和财务管理制度规定以及有关部门资金管理办法的规定；</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（2）资金的拨付有完整的审批过程和手续；</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（3）项目的重大开支经过评估论证；</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（4）符合部门预算批复的用途；</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（5）不存在截留情况；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（6）不存在挤占情况；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（7）不存在挪用情况；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（8）不存在虚列支出情况。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（1）虚列（套取）扣4-7分；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（2）支出依据不合</w:t>
      </w:r>
      <w:proofErr w:type="gramStart"/>
      <w:r>
        <w:rPr>
          <w:rFonts w:ascii="仿宋_GB2312" w:eastAsia="仿宋_GB2312" w:hAnsi="仿宋" w:cs="仿宋_GB2312" w:hint="eastAsia"/>
          <w:sz w:val="32"/>
          <w:szCs w:val="32"/>
        </w:rPr>
        <w:t>规</w:t>
      </w:r>
      <w:proofErr w:type="gramEnd"/>
      <w:r>
        <w:rPr>
          <w:rFonts w:ascii="仿宋_GB2312" w:eastAsia="仿宋_GB2312" w:hAnsi="仿宋" w:cs="仿宋_GB2312" w:hint="eastAsia"/>
          <w:sz w:val="32"/>
          <w:szCs w:val="32"/>
        </w:rPr>
        <w:t>扣1分，截留、挤占、挪用扣3-6分；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（3）超标准开支扣2-5分。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综合事务项目在实施过程中，严格按照国家财经法规和财务管理制度规定以及有关部门资金管理办法的规定，资金拨付完整、符合批复使用用途，不存在截留、挤占、挪用和虚列支出的情况。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得分情况：资金使用不存在截留、挤占、挪用和虚列支出的情况。（得7分）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绩效分析：综合事务项目按照相关的资金管理办法实行，项目资金运行规范。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4.财务管理制度（分值：3分，得分：3分）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项目实施单位的财务管理制度是否健全，用以反映和评价项目财务管理制度对资金规范、安全运行的保障情况。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（1）财务制度是否健全；</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（2）是否严格执行制度；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（3）会计是否核算规范。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（1）财务制度健全（1分）；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（2）严格执行制度（1分）；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（3）会计核算规范（1分）。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昌江县</w:t>
      </w:r>
      <w:proofErr w:type="gramStart"/>
      <w:r>
        <w:rPr>
          <w:rFonts w:ascii="仿宋_GB2312" w:eastAsia="仿宋_GB2312" w:hAnsi="仿宋" w:cs="仿宋_GB2312" w:hint="eastAsia"/>
          <w:sz w:val="32"/>
          <w:szCs w:val="32"/>
        </w:rPr>
        <w:t>院依据</w:t>
      </w:r>
      <w:proofErr w:type="gramEnd"/>
      <w:r>
        <w:rPr>
          <w:rFonts w:ascii="仿宋_GB2312" w:eastAsia="仿宋_GB2312" w:hAnsi="仿宋" w:cs="仿宋_GB2312" w:hint="eastAsia"/>
          <w:sz w:val="32"/>
          <w:szCs w:val="32"/>
        </w:rPr>
        <w:t>《行政单位会计制度》制定《财务管理制度》，在项目资金使用过程中，严格执行《财务管理制度》，合理、规范的使用项目资金，资金账务处理由澄迈县国库</w:t>
      </w:r>
      <w:proofErr w:type="gramStart"/>
      <w:r>
        <w:rPr>
          <w:rFonts w:ascii="仿宋_GB2312" w:eastAsia="仿宋_GB2312" w:hAnsi="仿宋" w:cs="仿宋_GB2312" w:hint="eastAsia"/>
          <w:sz w:val="32"/>
          <w:szCs w:val="32"/>
        </w:rPr>
        <w:t>支付局</w:t>
      </w:r>
      <w:proofErr w:type="gramEnd"/>
      <w:r>
        <w:rPr>
          <w:rFonts w:ascii="仿宋_GB2312" w:eastAsia="仿宋_GB2312" w:hAnsi="仿宋" w:cs="仿宋_GB2312" w:hint="eastAsia"/>
          <w:sz w:val="32"/>
          <w:szCs w:val="32"/>
        </w:rPr>
        <w:t>委派会计负责管理。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得分情况：昌江县院财务制度健全、并得到严格执行、会计核算规范。（得3分）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绩效分析：项目财务管理制度健全，对资金规范、安全运行提供了有效保障。</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5.组织机构（分值：1分，得分：1分）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项目实施是否机构健全、分工是否明确，用以反映和评价项目组织机构的完整度。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（1）项目实施机构健全；</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（2）机构分工明确。</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（1）预算项目管理机构健全，分工明确（1分）。</w:t>
      </w:r>
    </w:p>
    <w:p w:rsidR="00AA6681" w:rsidRDefault="00AC2F03">
      <w:pPr>
        <w:rPr>
          <w:rFonts w:ascii="仿宋_GB2312" w:eastAsia="仿宋_GB2312" w:hAnsi="仿宋" w:cs="仿宋_GB2312"/>
          <w:sz w:val="32"/>
          <w:szCs w:val="32"/>
        </w:rPr>
      </w:pPr>
      <w:r>
        <w:rPr>
          <w:rFonts w:ascii="仿宋_GB2312" w:eastAsia="仿宋_GB2312" w:hAnsi="仿宋" w:cs="仿宋_GB2312" w:hint="eastAsia"/>
          <w:sz w:val="32"/>
          <w:szCs w:val="32"/>
        </w:rPr>
        <w:t xml:space="preserve">   昌江县院设立了综合管理部，主要负责昌江县院的各项综合事务管理，做好后勤保障工作。</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得分情况：预算项目管理机构健全，分工明确。（得1分）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绩效分析：综合事务项目实施机构健全、分工明确。</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6.管理制度（分值：9分，得分：9分）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项目实施单位的业务管理制度是否健全、执行，用以反映和评价项目业务管理制度对项目顺利实施的保障情况。</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评价要点：</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（1）是否建立健全项目管理制度；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（2）是否严格执行相关项目管理制度.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（1）建立健全项目管理制度（2分）；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（2）严格执行相关项目管理制度（7分）。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昌江县院制定食堂管理制度、物业管理制度、办公室管理制度，差旅费报销制度等各项 规章制度，明确了综合事务管理中各项工作的要点、要求和规范。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得分情况：昌江县院制定了项目管理制度，并严格执行。（得9分）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绩效分析：综合事务项目制度健全，并得以执行。</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（三）产出</w:t>
      </w:r>
    </w:p>
    <w:p w:rsidR="00AA6681" w:rsidRDefault="00AC2F03">
      <w:pPr>
        <w:spacing w:line="360" w:lineRule="auto"/>
        <w:ind w:firstLineChars="250" w:firstLine="803"/>
        <w:jc w:val="center"/>
        <w:outlineLvl w:val="0"/>
        <w:rPr>
          <w:rFonts w:ascii="仿宋_GB2312" w:eastAsia="仿宋_GB2312" w:hAnsi="仿宋" w:cs="仿宋_GB2312"/>
          <w:b/>
          <w:sz w:val="32"/>
          <w:szCs w:val="32"/>
        </w:rPr>
      </w:pPr>
      <w:r>
        <w:rPr>
          <w:rFonts w:ascii="仿宋_GB2312" w:eastAsia="仿宋_GB2312" w:hAnsi="仿宋" w:cs="仿宋_GB2312" w:hint="eastAsia"/>
          <w:b/>
          <w:sz w:val="32"/>
          <w:szCs w:val="32"/>
        </w:rPr>
        <w:t>预算执行指标得分汇总表</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4274"/>
        <w:gridCol w:w="992"/>
        <w:gridCol w:w="1267"/>
      </w:tblGrid>
      <w:tr w:rsidR="00AA6681">
        <w:trPr>
          <w:trHeight w:val="397"/>
          <w:jc w:val="center"/>
        </w:trPr>
        <w:tc>
          <w:tcPr>
            <w:tcW w:w="5578"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bookmarkStart w:id="16" w:name="_Toc468979838"/>
            <w:bookmarkStart w:id="17" w:name="_Toc468967108"/>
            <w:bookmarkStart w:id="18" w:name="_Toc468967082"/>
            <w:r>
              <w:rPr>
                <w:rFonts w:ascii="仿宋_GB2312" w:eastAsia="仿宋_GB2312" w:hAnsi="仿宋" w:cs="仿宋_GB2312" w:hint="eastAsia"/>
                <w:sz w:val="32"/>
                <w:szCs w:val="32"/>
              </w:rPr>
              <w:t>评价内容</w:t>
            </w:r>
          </w:p>
        </w:tc>
        <w:tc>
          <w:tcPr>
            <w:tcW w:w="992"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分值</w:t>
            </w:r>
          </w:p>
        </w:tc>
        <w:tc>
          <w:tcPr>
            <w:tcW w:w="1267"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得分</w:t>
            </w:r>
          </w:p>
        </w:tc>
      </w:tr>
      <w:tr w:rsidR="00AA6681">
        <w:trPr>
          <w:trHeight w:val="397"/>
          <w:jc w:val="center"/>
        </w:trPr>
        <w:tc>
          <w:tcPr>
            <w:tcW w:w="1304" w:type="dxa"/>
            <w:vMerge w:val="restart"/>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ind w:firstLineChars="100" w:firstLine="320"/>
              <w:outlineLvl w:val="0"/>
              <w:rPr>
                <w:rFonts w:ascii="仿宋_GB2312" w:eastAsia="仿宋_GB2312" w:hAnsi="仿宋" w:cs="仿宋_GB2312"/>
                <w:sz w:val="32"/>
                <w:szCs w:val="32"/>
              </w:rPr>
            </w:pPr>
            <w:r>
              <w:rPr>
                <w:rFonts w:ascii="仿宋_GB2312" w:eastAsia="仿宋_GB2312" w:hAnsi="仿宋" w:cs="仿宋_GB2312" w:hint="eastAsia"/>
                <w:sz w:val="32"/>
                <w:szCs w:val="32"/>
              </w:rPr>
              <w:t>产出</w:t>
            </w:r>
          </w:p>
        </w:tc>
        <w:tc>
          <w:tcPr>
            <w:tcW w:w="4274"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0"/>
              <w:rPr>
                <w:rFonts w:ascii="仿宋_GB2312" w:eastAsia="仿宋_GB2312" w:hAnsi="仿宋" w:cs="仿宋_GB2312"/>
                <w:sz w:val="32"/>
                <w:szCs w:val="32"/>
              </w:rPr>
            </w:pPr>
            <w:r>
              <w:rPr>
                <w:rFonts w:ascii="仿宋_GB2312" w:eastAsia="仿宋_GB2312" w:hAnsi="仿宋" w:cs="仿宋_GB2312" w:hint="eastAsia"/>
                <w:sz w:val="32"/>
                <w:szCs w:val="32"/>
              </w:rPr>
              <w:t>预算资金执行情况</w:t>
            </w:r>
          </w:p>
        </w:tc>
        <w:tc>
          <w:tcPr>
            <w:tcW w:w="992"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10</w:t>
            </w:r>
          </w:p>
        </w:tc>
        <w:tc>
          <w:tcPr>
            <w:tcW w:w="1267" w:type="dxa"/>
            <w:tcBorders>
              <w:top w:val="single" w:sz="4" w:space="0" w:color="auto"/>
              <w:left w:val="single" w:sz="4" w:space="0" w:color="auto"/>
              <w:bottom w:val="single" w:sz="4" w:space="0" w:color="auto"/>
              <w:right w:val="single" w:sz="4" w:space="0" w:color="auto"/>
            </w:tcBorders>
            <w:vAlign w:val="center"/>
          </w:tcPr>
          <w:p w:rsidR="00AA6681" w:rsidRDefault="004F5DD8" w:rsidP="004F5DD8">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9.87</w:t>
            </w:r>
          </w:p>
        </w:tc>
      </w:tr>
      <w:tr w:rsidR="00AA6681">
        <w:trPr>
          <w:trHeight w:val="397"/>
          <w:jc w:val="center"/>
        </w:trPr>
        <w:tc>
          <w:tcPr>
            <w:tcW w:w="1304"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4274" w:type="dxa"/>
            <w:tcBorders>
              <w:top w:val="single" w:sz="4" w:space="0" w:color="auto"/>
              <w:left w:val="single" w:sz="4" w:space="0" w:color="auto"/>
              <w:bottom w:val="single" w:sz="4" w:space="0" w:color="auto"/>
              <w:right w:val="single" w:sz="4" w:space="0" w:color="auto"/>
            </w:tcBorders>
            <w:vAlign w:val="center"/>
          </w:tcPr>
          <w:p w:rsidR="00AA6681" w:rsidRDefault="0011790E">
            <w:pPr>
              <w:spacing w:line="360" w:lineRule="auto"/>
              <w:jc w:val="center"/>
              <w:outlineLvl w:val="0"/>
              <w:rPr>
                <w:rFonts w:ascii="仿宋_GB2312" w:eastAsia="仿宋_GB2312" w:hAnsi="仿宋" w:cs="仿宋_GB2312"/>
                <w:sz w:val="32"/>
                <w:szCs w:val="32"/>
              </w:rPr>
            </w:pPr>
            <w:r>
              <w:rPr>
                <w:rFonts w:ascii="仿宋_GB2312" w:eastAsia="仿宋_GB2312" w:hAnsi="仿宋" w:cs="仿宋_GB2312" w:hint="eastAsia"/>
                <w:sz w:val="32"/>
                <w:szCs w:val="32"/>
              </w:rPr>
              <w:t>赴省外学习检察业务培训人数</w:t>
            </w:r>
          </w:p>
        </w:tc>
        <w:tc>
          <w:tcPr>
            <w:tcW w:w="992"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11</w:t>
            </w:r>
          </w:p>
        </w:tc>
        <w:tc>
          <w:tcPr>
            <w:tcW w:w="1267" w:type="dxa"/>
            <w:tcBorders>
              <w:top w:val="single" w:sz="4" w:space="0" w:color="auto"/>
              <w:left w:val="single" w:sz="4" w:space="0" w:color="auto"/>
              <w:bottom w:val="single" w:sz="4" w:space="0" w:color="auto"/>
              <w:right w:val="single" w:sz="4" w:space="0" w:color="auto"/>
            </w:tcBorders>
            <w:vAlign w:val="center"/>
          </w:tcPr>
          <w:p w:rsidR="00AA6681" w:rsidRDefault="0011790E">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8</w:t>
            </w:r>
          </w:p>
        </w:tc>
      </w:tr>
      <w:tr w:rsidR="00AA6681">
        <w:trPr>
          <w:trHeight w:val="397"/>
          <w:jc w:val="center"/>
        </w:trPr>
        <w:tc>
          <w:tcPr>
            <w:tcW w:w="1304" w:type="dxa"/>
            <w:vMerge/>
            <w:tcBorders>
              <w:top w:val="single" w:sz="4" w:space="0" w:color="auto"/>
              <w:left w:val="single" w:sz="4" w:space="0" w:color="auto"/>
              <w:bottom w:val="single" w:sz="4" w:space="0" w:color="auto"/>
              <w:right w:val="single" w:sz="4" w:space="0" w:color="auto"/>
            </w:tcBorders>
            <w:vAlign w:val="center"/>
          </w:tcPr>
          <w:p w:rsidR="00AA6681" w:rsidRDefault="00AA6681">
            <w:pPr>
              <w:rPr>
                <w:rFonts w:cs="Calibri"/>
                <w:szCs w:val="22"/>
              </w:rPr>
            </w:pPr>
          </w:p>
        </w:tc>
        <w:tc>
          <w:tcPr>
            <w:tcW w:w="4274" w:type="dxa"/>
            <w:tcBorders>
              <w:top w:val="single" w:sz="4" w:space="0" w:color="auto"/>
              <w:left w:val="single" w:sz="4" w:space="0" w:color="auto"/>
              <w:bottom w:val="single" w:sz="4" w:space="0" w:color="auto"/>
              <w:right w:val="single" w:sz="4" w:space="0" w:color="auto"/>
            </w:tcBorders>
            <w:vAlign w:val="center"/>
          </w:tcPr>
          <w:p w:rsidR="00AA6681" w:rsidRDefault="0011790E">
            <w:pPr>
              <w:spacing w:line="360" w:lineRule="auto"/>
              <w:jc w:val="center"/>
              <w:outlineLvl w:val="0"/>
              <w:rPr>
                <w:rFonts w:ascii="仿宋_GB2312" w:eastAsia="仿宋_GB2312" w:hAnsi="仿宋" w:cs="仿宋_GB2312"/>
                <w:sz w:val="32"/>
                <w:szCs w:val="32"/>
              </w:rPr>
            </w:pPr>
            <w:r>
              <w:rPr>
                <w:rFonts w:ascii="仿宋_GB2312" w:eastAsia="仿宋_GB2312" w:hAnsi="仿宋" w:cs="仿宋_GB2312" w:hint="eastAsia"/>
                <w:sz w:val="32"/>
                <w:szCs w:val="32"/>
              </w:rPr>
              <w:t>省外学习检察业务培训人数</w:t>
            </w:r>
          </w:p>
        </w:tc>
        <w:tc>
          <w:tcPr>
            <w:tcW w:w="992"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11</w:t>
            </w:r>
          </w:p>
        </w:tc>
        <w:tc>
          <w:tcPr>
            <w:tcW w:w="1267"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8</w:t>
            </w:r>
          </w:p>
        </w:tc>
      </w:tr>
      <w:tr w:rsidR="00AA6681">
        <w:trPr>
          <w:trHeight w:val="397"/>
          <w:jc w:val="center"/>
        </w:trPr>
        <w:tc>
          <w:tcPr>
            <w:tcW w:w="5578"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32</w:t>
            </w:r>
          </w:p>
        </w:tc>
        <w:tc>
          <w:tcPr>
            <w:tcW w:w="1267" w:type="dxa"/>
            <w:tcBorders>
              <w:top w:val="single" w:sz="4" w:space="0" w:color="auto"/>
              <w:left w:val="single" w:sz="4" w:space="0" w:color="auto"/>
              <w:bottom w:val="single" w:sz="4" w:space="0" w:color="auto"/>
              <w:right w:val="single" w:sz="4" w:space="0" w:color="auto"/>
            </w:tcBorders>
            <w:vAlign w:val="center"/>
          </w:tcPr>
          <w:p w:rsidR="00AA6681" w:rsidRDefault="00AC2F03" w:rsidP="0011790E">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w:t>
            </w:r>
            <w:r w:rsidR="0011790E">
              <w:rPr>
                <w:rFonts w:ascii="仿宋_GB2312" w:eastAsia="仿宋_GB2312" w:hAnsi="仿宋" w:cs="仿宋_GB2312" w:hint="eastAsia"/>
                <w:sz w:val="32"/>
                <w:szCs w:val="32"/>
              </w:rPr>
              <w:t>5.87</w:t>
            </w:r>
          </w:p>
        </w:tc>
      </w:tr>
    </w:tbl>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1．预算资金执行情况（分值：10分，得分：9.98分）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该指标用以反映和评价项目的预算资金完成情况和项目产出成本的控制程度。</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预算完成率×分值</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根据预算批复，综合事务项目预算资金105.70万元，根据可执行指标执行情况表，综合事务项目20</w:t>
      </w:r>
      <w:r w:rsidR="0072318E">
        <w:rPr>
          <w:rFonts w:ascii="仿宋_GB2312" w:eastAsia="仿宋_GB2312" w:hAnsi="仿宋" w:cs="仿宋_GB2312" w:hint="eastAsia"/>
          <w:sz w:val="32"/>
          <w:szCs w:val="32"/>
        </w:rPr>
        <w:t>20</w:t>
      </w:r>
      <w:r>
        <w:rPr>
          <w:rFonts w:ascii="仿宋_GB2312" w:eastAsia="仿宋_GB2312" w:hAnsi="仿宋" w:cs="仿宋_GB2312" w:hint="eastAsia"/>
          <w:sz w:val="32"/>
          <w:szCs w:val="32"/>
        </w:rPr>
        <w:t>年累计支出</w:t>
      </w:r>
      <w:r w:rsidR="0072318E">
        <w:rPr>
          <w:rFonts w:ascii="仿宋_GB2312" w:eastAsia="仿宋_GB2312" w:hAnsi="仿宋" w:cs="仿宋_GB2312" w:hint="eastAsia"/>
          <w:sz w:val="32"/>
          <w:szCs w:val="32"/>
        </w:rPr>
        <w:t>104.31</w:t>
      </w:r>
      <w:r>
        <w:rPr>
          <w:rFonts w:ascii="仿宋_GB2312" w:eastAsia="仿宋_GB2312" w:hAnsi="仿宋" w:cs="仿宋_GB2312" w:hint="eastAsia"/>
          <w:sz w:val="32"/>
          <w:szCs w:val="32"/>
        </w:rPr>
        <w:t>万元。</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预算完成率＝预算执行数/年初预算数*100%＝</w:t>
      </w:r>
      <w:r w:rsidR="0072318E">
        <w:rPr>
          <w:rFonts w:ascii="仿宋_GB2312" w:eastAsia="仿宋_GB2312" w:hAnsi="仿宋" w:cs="仿宋_GB2312" w:hint="eastAsia"/>
          <w:sz w:val="32"/>
          <w:szCs w:val="32"/>
        </w:rPr>
        <w:t>104.31</w:t>
      </w:r>
      <w:r>
        <w:rPr>
          <w:rFonts w:ascii="仿宋_GB2312" w:eastAsia="仿宋_GB2312" w:hAnsi="仿宋" w:cs="仿宋_GB2312" w:hint="eastAsia"/>
          <w:sz w:val="32"/>
          <w:szCs w:val="32"/>
        </w:rPr>
        <w:t>/</w:t>
      </w:r>
      <w:r w:rsidR="0072318E">
        <w:rPr>
          <w:rFonts w:ascii="仿宋_GB2312" w:eastAsia="仿宋_GB2312" w:hAnsi="仿宋" w:cs="仿宋_GB2312" w:hint="eastAsia"/>
          <w:sz w:val="32"/>
          <w:szCs w:val="32"/>
        </w:rPr>
        <w:t>105.70</w:t>
      </w:r>
      <w:r>
        <w:rPr>
          <w:rFonts w:ascii="仿宋_GB2312" w:eastAsia="仿宋_GB2312" w:hAnsi="仿宋" w:cs="仿宋_GB2312" w:hint="eastAsia"/>
          <w:sz w:val="32"/>
          <w:szCs w:val="32"/>
        </w:rPr>
        <w:t>*100%＝</w:t>
      </w:r>
      <w:r w:rsidR="0072318E">
        <w:rPr>
          <w:rFonts w:ascii="仿宋_GB2312" w:eastAsia="仿宋_GB2312" w:hAnsi="仿宋" w:cs="仿宋_GB2312" w:hint="eastAsia"/>
          <w:sz w:val="32"/>
          <w:szCs w:val="32"/>
        </w:rPr>
        <w:t>98.68</w:t>
      </w:r>
      <w:r>
        <w:rPr>
          <w:rFonts w:ascii="仿宋_GB2312" w:eastAsia="仿宋_GB2312" w:hAnsi="仿宋" w:cs="仿宋_GB2312" w:hint="eastAsia"/>
          <w:sz w:val="32"/>
          <w:szCs w:val="32"/>
        </w:rPr>
        <w:t>%。</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得分＝分值*预算完成率＝10*</w:t>
      </w:r>
      <w:r w:rsidR="0072318E">
        <w:rPr>
          <w:rFonts w:ascii="仿宋_GB2312" w:eastAsia="仿宋_GB2312" w:hAnsi="仿宋" w:cs="仿宋_GB2312" w:hint="eastAsia"/>
          <w:sz w:val="32"/>
          <w:szCs w:val="32"/>
        </w:rPr>
        <w:t>98.68</w:t>
      </w:r>
      <w:r>
        <w:rPr>
          <w:rFonts w:ascii="仿宋_GB2312" w:eastAsia="仿宋_GB2312" w:hAnsi="仿宋" w:cs="仿宋_GB2312" w:hint="eastAsia"/>
          <w:sz w:val="32"/>
          <w:szCs w:val="32"/>
        </w:rPr>
        <w:t>%＝</w:t>
      </w:r>
      <w:r w:rsidR="0072318E">
        <w:rPr>
          <w:rFonts w:ascii="仿宋_GB2312" w:eastAsia="仿宋_GB2312" w:hAnsi="仿宋" w:cs="仿宋_GB2312" w:hint="eastAsia"/>
          <w:sz w:val="32"/>
          <w:szCs w:val="32"/>
        </w:rPr>
        <w:t>9.87</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得分情况：项目预算完成率为</w:t>
      </w:r>
      <w:r w:rsidR="004F5DD8">
        <w:rPr>
          <w:rFonts w:ascii="仿宋_GB2312" w:eastAsia="仿宋_GB2312" w:hAnsi="仿宋" w:cs="仿宋_GB2312" w:hint="eastAsia"/>
          <w:sz w:val="32"/>
          <w:szCs w:val="32"/>
        </w:rPr>
        <w:t>98.68</w:t>
      </w:r>
      <w:r>
        <w:rPr>
          <w:rFonts w:ascii="仿宋_GB2312" w:eastAsia="仿宋_GB2312" w:hAnsi="仿宋" w:cs="仿宋_GB2312" w:hint="eastAsia"/>
          <w:sz w:val="32"/>
          <w:szCs w:val="32"/>
        </w:rPr>
        <w:t>%，得</w:t>
      </w:r>
      <w:r w:rsidR="004F5DD8">
        <w:rPr>
          <w:rFonts w:ascii="仿宋_GB2312" w:eastAsia="仿宋_GB2312" w:hAnsi="仿宋" w:cs="仿宋_GB2312" w:hint="eastAsia"/>
          <w:sz w:val="32"/>
          <w:szCs w:val="32"/>
        </w:rPr>
        <w:t>9.87</w:t>
      </w:r>
      <w:r>
        <w:rPr>
          <w:rFonts w:ascii="仿宋_GB2312" w:eastAsia="仿宋_GB2312" w:hAnsi="仿宋" w:cs="仿宋_GB2312" w:hint="eastAsia"/>
          <w:sz w:val="32"/>
          <w:szCs w:val="32"/>
        </w:rPr>
        <w:t>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绩效评价：项目预算资金完成率为</w:t>
      </w:r>
      <w:r w:rsidR="004F5DD8">
        <w:rPr>
          <w:rFonts w:ascii="仿宋_GB2312" w:eastAsia="仿宋_GB2312" w:hAnsi="仿宋" w:cs="仿宋_GB2312" w:hint="eastAsia"/>
          <w:sz w:val="32"/>
          <w:szCs w:val="32"/>
        </w:rPr>
        <w:t>98.68</w:t>
      </w:r>
      <w:r>
        <w:rPr>
          <w:rFonts w:ascii="仿宋_GB2312" w:eastAsia="仿宋_GB2312" w:hAnsi="仿宋" w:cs="仿宋_GB2312" w:hint="eastAsia"/>
          <w:sz w:val="32"/>
          <w:szCs w:val="32"/>
        </w:rPr>
        <w:t>%，预算资金基本得到全部使用，资金的使用率较高。</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2．赴省外学习检察业务培训人数（分值：11分，得分：</w:t>
      </w:r>
      <w:r w:rsidR="0011790E">
        <w:rPr>
          <w:rFonts w:ascii="仿宋_GB2312" w:eastAsia="仿宋_GB2312" w:hAnsi="仿宋" w:cs="仿宋_GB2312" w:hint="eastAsia"/>
          <w:sz w:val="32"/>
          <w:szCs w:val="32"/>
        </w:rPr>
        <w:t>8</w:t>
      </w:r>
      <w:r>
        <w:rPr>
          <w:rFonts w:ascii="仿宋_GB2312" w:eastAsia="仿宋_GB2312" w:hAnsi="仿宋" w:cs="仿宋_GB2312" w:hint="eastAsia"/>
          <w:sz w:val="32"/>
          <w:szCs w:val="32"/>
        </w:rPr>
        <w:t>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该指标用于反映和评价项目的赴省外学习检察业务培训人数是否符合绩效目标。</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（1）赴省外学习检察业务培训人数20人以上，得满分；小于20人，每减少1人扣1分，扣完为止。</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w:t>
      </w:r>
      <w:r w:rsidR="004F5DD8">
        <w:rPr>
          <w:rFonts w:ascii="仿宋_GB2312" w:eastAsia="仿宋_GB2312" w:hAnsi="仿宋" w:cs="仿宋_GB2312" w:hint="eastAsia"/>
          <w:sz w:val="32"/>
          <w:szCs w:val="32"/>
        </w:rPr>
        <w:t>20</w:t>
      </w:r>
      <w:r>
        <w:rPr>
          <w:rFonts w:ascii="仿宋_GB2312" w:eastAsia="仿宋_GB2312" w:hAnsi="仿宋" w:cs="仿宋_GB2312" w:hint="eastAsia"/>
          <w:sz w:val="32"/>
          <w:szCs w:val="32"/>
        </w:rPr>
        <w:t>年，昌江县院共赴省外学习检察业务培训人数为1</w:t>
      </w:r>
      <w:r w:rsidR="0011790E">
        <w:rPr>
          <w:rFonts w:ascii="仿宋_GB2312" w:eastAsia="仿宋_GB2312" w:hAnsi="仿宋" w:cs="仿宋_GB2312" w:hint="eastAsia"/>
          <w:sz w:val="32"/>
          <w:szCs w:val="32"/>
        </w:rPr>
        <w:t>2</w:t>
      </w:r>
      <w:r>
        <w:rPr>
          <w:rFonts w:ascii="仿宋_GB2312" w:eastAsia="仿宋_GB2312" w:hAnsi="仿宋" w:cs="仿宋_GB2312" w:hint="eastAsia"/>
          <w:sz w:val="32"/>
          <w:szCs w:val="32"/>
        </w:rPr>
        <w:t>人。赴省外学习检察业务培训人数</w:t>
      </w:r>
      <w:r w:rsidR="00324EC8">
        <w:rPr>
          <w:rFonts w:ascii="仿宋_GB2312" w:eastAsia="仿宋_GB2312" w:hAnsi="仿宋" w:cs="仿宋_GB2312" w:hint="eastAsia"/>
          <w:sz w:val="32"/>
          <w:szCs w:val="32"/>
        </w:rPr>
        <w:t>低于</w:t>
      </w:r>
      <w:r>
        <w:rPr>
          <w:rFonts w:ascii="仿宋_GB2312" w:eastAsia="仿宋_GB2312" w:hAnsi="仿宋" w:cs="仿宋_GB2312" w:hint="eastAsia"/>
          <w:sz w:val="32"/>
          <w:szCs w:val="32"/>
        </w:rPr>
        <w:t>绩效目标。</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得分情况：赴省外学习检察业务培训人数为1</w:t>
      </w:r>
      <w:r w:rsidR="0011790E">
        <w:rPr>
          <w:rFonts w:ascii="仿宋_GB2312" w:eastAsia="仿宋_GB2312" w:hAnsi="仿宋" w:cs="仿宋_GB2312" w:hint="eastAsia"/>
          <w:sz w:val="32"/>
          <w:szCs w:val="32"/>
        </w:rPr>
        <w:t>2</w:t>
      </w:r>
      <w:r>
        <w:rPr>
          <w:rFonts w:ascii="仿宋_GB2312" w:eastAsia="仿宋_GB2312" w:hAnsi="仿宋" w:cs="仿宋_GB2312" w:hint="eastAsia"/>
          <w:sz w:val="32"/>
          <w:szCs w:val="32"/>
        </w:rPr>
        <w:t>人，比绩效目标少</w:t>
      </w:r>
      <w:r w:rsidR="0011790E">
        <w:rPr>
          <w:rFonts w:ascii="仿宋_GB2312" w:eastAsia="仿宋_GB2312" w:hAnsi="仿宋" w:cs="仿宋_GB2312" w:hint="eastAsia"/>
          <w:sz w:val="32"/>
          <w:szCs w:val="32"/>
        </w:rPr>
        <w:t>3</w:t>
      </w:r>
      <w:r>
        <w:rPr>
          <w:rFonts w:ascii="仿宋_GB2312" w:eastAsia="仿宋_GB2312" w:hAnsi="仿宋" w:cs="仿宋_GB2312" w:hint="eastAsia"/>
          <w:sz w:val="32"/>
          <w:szCs w:val="32"/>
        </w:rPr>
        <w:t>人，得</w:t>
      </w:r>
      <w:r w:rsidR="0011790E">
        <w:rPr>
          <w:rFonts w:ascii="仿宋_GB2312" w:eastAsia="仿宋_GB2312" w:hAnsi="仿宋" w:cs="仿宋_GB2312" w:hint="eastAsia"/>
          <w:sz w:val="32"/>
          <w:szCs w:val="32"/>
        </w:rPr>
        <w:t>8</w:t>
      </w:r>
      <w:r>
        <w:rPr>
          <w:rFonts w:ascii="仿宋_GB2312" w:eastAsia="仿宋_GB2312" w:hAnsi="仿宋" w:cs="仿宋_GB2312" w:hint="eastAsia"/>
          <w:sz w:val="32"/>
          <w:szCs w:val="32"/>
        </w:rPr>
        <w:t>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绩效评价：</w:t>
      </w:r>
      <w:r w:rsidR="004F5DD8">
        <w:rPr>
          <w:rFonts w:ascii="仿宋_GB2312" w:eastAsia="仿宋_GB2312" w:hAnsi="仿宋" w:cs="仿宋_GB2312" w:hint="eastAsia"/>
          <w:sz w:val="32"/>
          <w:szCs w:val="32"/>
        </w:rPr>
        <w:t>因2020年初受新型冠状病毒肺炎影响，</w:t>
      </w:r>
      <w:r>
        <w:rPr>
          <w:rFonts w:ascii="仿宋_GB2312" w:eastAsia="仿宋_GB2312" w:hAnsi="仿宋" w:cs="仿宋_GB2312" w:hint="eastAsia"/>
          <w:sz w:val="32"/>
          <w:szCs w:val="32"/>
        </w:rPr>
        <w:t>赴省外学习检察业务培训人数</w:t>
      </w:r>
      <w:r w:rsidR="004F5DD8">
        <w:rPr>
          <w:rFonts w:ascii="仿宋_GB2312" w:eastAsia="仿宋_GB2312" w:hAnsi="仿宋" w:cs="仿宋_GB2312" w:hint="eastAsia"/>
          <w:sz w:val="32"/>
          <w:szCs w:val="32"/>
        </w:rPr>
        <w:t>低于</w:t>
      </w:r>
      <w:r>
        <w:rPr>
          <w:rFonts w:ascii="仿宋_GB2312" w:eastAsia="仿宋_GB2312" w:hAnsi="仿宋" w:cs="仿宋_GB2312" w:hint="eastAsia"/>
          <w:sz w:val="32"/>
          <w:szCs w:val="32"/>
        </w:rPr>
        <w:t>绩效目标，</w:t>
      </w:r>
      <w:r w:rsidR="004F5DD8">
        <w:rPr>
          <w:rFonts w:ascii="仿宋_GB2312" w:eastAsia="仿宋_GB2312" w:hAnsi="仿宋" w:cs="仿宋_GB2312" w:hint="eastAsia"/>
          <w:sz w:val="32"/>
          <w:szCs w:val="32"/>
        </w:rPr>
        <w:t>国内新冠疫情控制后，</w:t>
      </w:r>
      <w:r>
        <w:rPr>
          <w:rFonts w:ascii="仿宋_GB2312" w:eastAsia="仿宋_GB2312" w:hAnsi="仿宋" w:cs="仿宋_GB2312" w:hint="eastAsia"/>
          <w:sz w:val="32"/>
          <w:szCs w:val="32"/>
        </w:rPr>
        <w:t>昌江县院20</w:t>
      </w:r>
      <w:r w:rsidR="00324EC8">
        <w:rPr>
          <w:rFonts w:ascii="仿宋_GB2312" w:eastAsia="仿宋_GB2312" w:hAnsi="仿宋" w:cs="仿宋_GB2312" w:hint="eastAsia"/>
          <w:sz w:val="32"/>
          <w:szCs w:val="32"/>
        </w:rPr>
        <w:t>20</w:t>
      </w:r>
      <w:r>
        <w:rPr>
          <w:rFonts w:ascii="仿宋_GB2312" w:eastAsia="仿宋_GB2312" w:hAnsi="仿宋" w:cs="仿宋_GB2312" w:hint="eastAsia"/>
          <w:sz w:val="32"/>
          <w:szCs w:val="32"/>
        </w:rPr>
        <w:t>年严格执行预算安排，积极组织检察人员外出学习检察业务，提高业务能力。</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2．省内学习检察业务培训人数（分值：11分，得分：8分）</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该指标用于反映和评价项目的省内学习检察业务培训人数是否符合绩效目标。</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评分标准：</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（1）赴省内学习检察业务培训人数25人以上，得满分；小于25人，每减少1人扣1分，扣完为止。</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2020年，昌江县院共赴省外学习检察业务培训人数为17人。赴省内 学习检察业务培训人数低于绩效目标。</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得分情况：赴省外学习检察业务培训人数为17人，比绩效目标少3人，得8分。</w:t>
      </w:r>
    </w:p>
    <w:p w:rsidR="00324EC8" w:rsidRDefault="00324EC8" w:rsidP="00324EC8">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绩效评价：因2020年初受新型冠状病毒肺炎影响，赴省</w:t>
      </w:r>
      <w:r w:rsidR="0011790E">
        <w:rPr>
          <w:rFonts w:ascii="仿宋_GB2312" w:eastAsia="仿宋_GB2312" w:hAnsi="仿宋" w:cs="仿宋_GB2312" w:hint="eastAsia"/>
          <w:sz w:val="32"/>
          <w:szCs w:val="32"/>
        </w:rPr>
        <w:t>内</w:t>
      </w:r>
      <w:r>
        <w:rPr>
          <w:rFonts w:ascii="仿宋_GB2312" w:eastAsia="仿宋_GB2312" w:hAnsi="仿宋" w:cs="仿宋_GB2312" w:hint="eastAsia"/>
          <w:sz w:val="32"/>
          <w:szCs w:val="32"/>
        </w:rPr>
        <w:t>学习检察业务培训人数低于绩效目标，国内新冠疫情控制后，昌江县院2020年严格执行预算安排，积极组织检察人员外出学习检察业务，提高业务能力。</w:t>
      </w:r>
    </w:p>
    <w:p w:rsidR="00324EC8" w:rsidRPr="00324EC8" w:rsidRDefault="00324EC8">
      <w:pPr>
        <w:ind w:firstLineChars="200" w:firstLine="640"/>
        <w:rPr>
          <w:rFonts w:ascii="仿宋_GB2312" w:eastAsia="仿宋_GB2312" w:hAnsi="仿宋" w:cs="仿宋_GB2312"/>
          <w:sz w:val="32"/>
          <w:szCs w:val="32"/>
        </w:rPr>
      </w:pP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（四）效果</w:t>
      </w:r>
    </w:p>
    <w:p w:rsidR="00AA6681" w:rsidRDefault="00AC2F03">
      <w:pPr>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sz w:val="32"/>
          <w:szCs w:val="32"/>
        </w:rPr>
        <w:t>效果指标得分汇总表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3629"/>
        <w:gridCol w:w="1360"/>
        <w:gridCol w:w="1675"/>
      </w:tblGrid>
      <w:tr w:rsidR="00AA6681">
        <w:trPr>
          <w:trHeight w:val="397"/>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评价内容</w:t>
            </w:r>
          </w:p>
        </w:tc>
        <w:tc>
          <w:tcPr>
            <w:tcW w:w="136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分值</w:t>
            </w:r>
          </w:p>
        </w:tc>
        <w:tc>
          <w:tcPr>
            <w:tcW w:w="167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得分</w:t>
            </w:r>
          </w:p>
        </w:tc>
      </w:tr>
      <w:tr w:rsidR="00E713D7">
        <w:trPr>
          <w:trHeight w:val="397"/>
          <w:jc w:val="center"/>
        </w:trPr>
        <w:tc>
          <w:tcPr>
            <w:tcW w:w="1858" w:type="dxa"/>
            <w:tcBorders>
              <w:top w:val="single" w:sz="4" w:space="0" w:color="auto"/>
              <w:left w:val="single" w:sz="4" w:space="0" w:color="auto"/>
              <w:bottom w:val="single" w:sz="4" w:space="0" w:color="auto"/>
              <w:right w:val="single" w:sz="4" w:space="0" w:color="auto"/>
            </w:tcBorders>
            <w:vAlign w:val="center"/>
          </w:tcPr>
          <w:p w:rsidR="00E713D7" w:rsidRDefault="00E713D7">
            <w:pPr>
              <w:spacing w:line="360" w:lineRule="auto"/>
              <w:jc w:val="center"/>
              <w:rPr>
                <w:rFonts w:ascii="仿宋_GB2312" w:eastAsia="仿宋_GB2312" w:hAnsi="仿宋" w:cs="仿宋_GB2312" w:hint="eastAsia"/>
                <w:sz w:val="32"/>
                <w:szCs w:val="32"/>
              </w:rPr>
            </w:pPr>
          </w:p>
        </w:tc>
        <w:tc>
          <w:tcPr>
            <w:tcW w:w="3629" w:type="dxa"/>
            <w:tcBorders>
              <w:top w:val="single" w:sz="4" w:space="0" w:color="auto"/>
              <w:left w:val="single" w:sz="4" w:space="0" w:color="auto"/>
              <w:bottom w:val="single" w:sz="4" w:space="0" w:color="auto"/>
              <w:right w:val="single" w:sz="4" w:space="0" w:color="auto"/>
            </w:tcBorders>
            <w:vAlign w:val="center"/>
          </w:tcPr>
          <w:p w:rsidR="00E713D7" w:rsidRDefault="00E713D7">
            <w:pPr>
              <w:jc w:val="center"/>
              <w:rPr>
                <w:rFonts w:ascii="仿宋_GB2312" w:eastAsia="仿宋_GB2312" w:hAnsi="仿宋" w:cs="仿宋_GB2312" w:hint="eastAsia"/>
                <w:sz w:val="32"/>
                <w:szCs w:val="32"/>
              </w:rPr>
            </w:pPr>
            <w:r>
              <w:rPr>
                <w:rFonts w:ascii="仿宋_GB2312" w:eastAsia="仿宋_GB2312" w:hAnsi="仿宋" w:cs="仿宋_GB2312" w:hint="eastAsia"/>
                <w:sz w:val="32"/>
                <w:szCs w:val="32"/>
              </w:rPr>
              <w:t>检察业务培训人均成本控制在预算范围内</w:t>
            </w:r>
          </w:p>
        </w:tc>
        <w:tc>
          <w:tcPr>
            <w:tcW w:w="1360" w:type="dxa"/>
            <w:tcBorders>
              <w:top w:val="single" w:sz="4" w:space="0" w:color="auto"/>
              <w:left w:val="single" w:sz="4" w:space="0" w:color="auto"/>
              <w:bottom w:val="single" w:sz="4" w:space="0" w:color="auto"/>
              <w:right w:val="single" w:sz="4" w:space="0" w:color="auto"/>
            </w:tcBorders>
            <w:vAlign w:val="center"/>
          </w:tcPr>
          <w:p w:rsidR="00E713D7" w:rsidRDefault="00E713D7">
            <w:pPr>
              <w:spacing w:line="360" w:lineRule="auto"/>
              <w:jc w:val="center"/>
              <w:outlineLvl w:val="1"/>
              <w:rPr>
                <w:rFonts w:ascii="仿宋_GB2312" w:eastAsia="仿宋_GB2312" w:hAnsi="仿宋" w:cs="仿宋_GB2312" w:hint="eastAsia"/>
                <w:sz w:val="32"/>
                <w:szCs w:val="32"/>
              </w:rPr>
            </w:pPr>
            <w:r>
              <w:rPr>
                <w:rFonts w:ascii="仿宋_GB2312" w:eastAsia="仿宋_GB2312" w:hAnsi="仿宋" w:cs="仿宋_GB2312" w:hint="eastAsia"/>
                <w:sz w:val="32"/>
                <w:szCs w:val="32"/>
              </w:rPr>
              <w:t>12</w:t>
            </w:r>
          </w:p>
        </w:tc>
        <w:tc>
          <w:tcPr>
            <w:tcW w:w="1675" w:type="dxa"/>
            <w:tcBorders>
              <w:top w:val="single" w:sz="4" w:space="0" w:color="auto"/>
              <w:left w:val="single" w:sz="4" w:space="0" w:color="auto"/>
              <w:bottom w:val="single" w:sz="4" w:space="0" w:color="auto"/>
              <w:right w:val="single" w:sz="4" w:space="0" w:color="auto"/>
            </w:tcBorders>
            <w:vAlign w:val="center"/>
          </w:tcPr>
          <w:p w:rsidR="00E713D7" w:rsidRDefault="006C677E">
            <w:pPr>
              <w:spacing w:line="360" w:lineRule="auto"/>
              <w:jc w:val="center"/>
              <w:outlineLvl w:val="1"/>
              <w:rPr>
                <w:rFonts w:ascii="仿宋_GB2312" w:eastAsia="仿宋_GB2312" w:hAnsi="仿宋" w:cs="仿宋_GB2312" w:hint="eastAsia"/>
                <w:sz w:val="32"/>
                <w:szCs w:val="32"/>
              </w:rPr>
            </w:pPr>
            <w:r>
              <w:rPr>
                <w:rFonts w:ascii="仿宋_GB2312" w:eastAsia="仿宋_GB2312" w:hAnsi="仿宋" w:cs="仿宋_GB2312" w:hint="eastAsia"/>
                <w:sz w:val="32"/>
                <w:szCs w:val="32"/>
              </w:rPr>
              <w:t>8</w:t>
            </w:r>
          </w:p>
        </w:tc>
      </w:tr>
      <w:tr w:rsidR="00AA6681">
        <w:trPr>
          <w:trHeight w:val="397"/>
          <w:jc w:val="center"/>
        </w:trPr>
        <w:tc>
          <w:tcPr>
            <w:tcW w:w="1858"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rPr>
                <w:rFonts w:ascii="仿宋_GB2312" w:eastAsia="仿宋_GB2312" w:hAnsi="仿宋" w:cs="仿宋_GB2312"/>
                <w:sz w:val="32"/>
                <w:szCs w:val="32"/>
              </w:rPr>
            </w:pPr>
            <w:r>
              <w:rPr>
                <w:rFonts w:ascii="仿宋_GB2312" w:eastAsia="仿宋_GB2312" w:hAnsi="仿宋" w:cs="仿宋_GB2312" w:hint="eastAsia"/>
                <w:sz w:val="32"/>
                <w:szCs w:val="32"/>
              </w:rPr>
              <w:t>项目效果</w:t>
            </w:r>
          </w:p>
        </w:tc>
        <w:tc>
          <w:tcPr>
            <w:tcW w:w="3629"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外出学习检察业务培训</w:t>
            </w:r>
            <w:r>
              <w:rPr>
                <w:rFonts w:ascii="仿宋_GB2312" w:eastAsia="仿宋_GB2312" w:hAnsi="仿宋" w:cs="仿宋_GB2312" w:hint="eastAsia"/>
                <w:sz w:val="32"/>
                <w:szCs w:val="32"/>
              </w:rPr>
              <w:lastRenderedPageBreak/>
              <w:t>人数比上年提高率</w:t>
            </w:r>
          </w:p>
        </w:tc>
        <w:tc>
          <w:tcPr>
            <w:tcW w:w="1360" w:type="dxa"/>
            <w:tcBorders>
              <w:top w:val="single" w:sz="4" w:space="0" w:color="auto"/>
              <w:left w:val="single" w:sz="4" w:space="0" w:color="auto"/>
              <w:bottom w:val="single" w:sz="4" w:space="0" w:color="auto"/>
              <w:right w:val="single" w:sz="4" w:space="0" w:color="auto"/>
            </w:tcBorders>
            <w:vAlign w:val="center"/>
          </w:tcPr>
          <w:p w:rsidR="00AA6681" w:rsidRDefault="00E713D7">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lastRenderedPageBreak/>
              <w:t>12</w:t>
            </w:r>
          </w:p>
        </w:tc>
        <w:tc>
          <w:tcPr>
            <w:tcW w:w="1675" w:type="dxa"/>
            <w:tcBorders>
              <w:top w:val="single" w:sz="4" w:space="0" w:color="auto"/>
              <w:left w:val="single" w:sz="4" w:space="0" w:color="auto"/>
              <w:bottom w:val="single" w:sz="4" w:space="0" w:color="auto"/>
              <w:right w:val="single" w:sz="4" w:space="0" w:color="auto"/>
            </w:tcBorders>
            <w:vAlign w:val="center"/>
          </w:tcPr>
          <w:p w:rsidR="00AA6681" w:rsidRDefault="00E713D7">
            <w:pPr>
              <w:spacing w:line="360" w:lineRule="auto"/>
              <w:jc w:val="center"/>
              <w:outlineLvl w:val="1"/>
              <w:rPr>
                <w:rFonts w:ascii="仿宋_GB2312" w:eastAsia="仿宋_GB2312" w:hAnsi="仿宋" w:cs="仿宋_GB2312" w:hint="eastAsia"/>
                <w:sz w:val="32"/>
                <w:szCs w:val="32"/>
              </w:rPr>
            </w:pPr>
            <w:r>
              <w:rPr>
                <w:rFonts w:ascii="仿宋_GB2312" w:eastAsia="仿宋_GB2312" w:hAnsi="仿宋" w:cs="仿宋_GB2312" w:hint="eastAsia"/>
                <w:sz w:val="32"/>
                <w:szCs w:val="32"/>
              </w:rPr>
              <w:t>7.2</w:t>
            </w:r>
          </w:p>
          <w:p w:rsidR="00E713D7" w:rsidRDefault="00E713D7">
            <w:pPr>
              <w:spacing w:line="360" w:lineRule="auto"/>
              <w:jc w:val="center"/>
              <w:outlineLvl w:val="1"/>
              <w:rPr>
                <w:rFonts w:ascii="仿宋_GB2312" w:eastAsia="仿宋_GB2312" w:hAnsi="仿宋" w:cs="仿宋_GB2312"/>
                <w:sz w:val="32"/>
                <w:szCs w:val="32"/>
              </w:rPr>
            </w:pPr>
          </w:p>
        </w:tc>
      </w:tr>
      <w:tr w:rsidR="00AA6681">
        <w:trPr>
          <w:trHeight w:val="397"/>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ind w:firstLineChars="700" w:firstLine="2240"/>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lastRenderedPageBreak/>
              <w:t>合计</w:t>
            </w:r>
          </w:p>
        </w:tc>
        <w:tc>
          <w:tcPr>
            <w:tcW w:w="136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24</w:t>
            </w:r>
          </w:p>
        </w:tc>
        <w:tc>
          <w:tcPr>
            <w:tcW w:w="1675" w:type="dxa"/>
            <w:tcBorders>
              <w:top w:val="single" w:sz="4" w:space="0" w:color="auto"/>
              <w:left w:val="single" w:sz="4" w:space="0" w:color="auto"/>
              <w:bottom w:val="single" w:sz="4" w:space="0" w:color="auto"/>
              <w:right w:val="single" w:sz="4" w:space="0" w:color="auto"/>
            </w:tcBorders>
            <w:vAlign w:val="center"/>
          </w:tcPr>
          <w:p w:rsidR="00AA6681" w:rsidRDefault="006C677E" w:rsidP="0011790E">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15.2</w:t>
            </w:r>
          </w:p>
        </w:tc>
      </w:tr>
    </w:tbl>
    <w:p w:rsidR="00E713D7" w:rsidRDefault="00E713D7" w:rsidP="00E713D7">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 检察业务培训人均成本控制在范围内（分值：12分，得分：</w:t>
      </w:r>
      <w:r w:rsidR="00CE0145">
        <w:rPr>
          <w:rFonts w:ascii="仿宋_GB2312" w:eastAsia="仿宋_GB2312" w:hAnsi="仿宋" w:cs="仿宋_GB2312" w:hint="eastAsia"/>
          <w:sz w:val="32"/>
          <w:szCs w:val="32"/>
        </w:rPr>
        <w:t>8</w:t>
      </w:r>
      <w:r>
        <w:rPr>
          <w:rFonts w:ascii="仿宋_GB2312" w:eastAsia="仿宋_GB2312" w:hAnsi="仿宋" w:cs="仿宋_GB2312" w:hint="eastAsia"/>
          <w:sz w:val="32"/>
          <w:szCs w:val="32"/>
        </w:rPr>
        <w:t>分）</w:t>
      </w:r>
    </w:p>
    <w:p w:rsidR="00E713D7" w:rsidRDefault="00B766FC" w:rsidP="00E713D7">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该指标通过评价检察业务培训人均成本控制在范围内</w:t>
      </w:r>
      <w:r w:rsidR="00E713D7">
        <w:rPr>
          <w:rFonts w:ascii="仿宋_GB2312" w:eastAsia="仿宋_GB2312" w:hAnsi="仿宋" w:cs="仿宋_GB2312" w:hint="eastAsia"/>
          <w:sz w:val="32"/>
          <w:szCs w:val="32"/>
        </w:rPr>
        <w:t>，反映项目的实施是否达到绩效标准。</w:t>
      </w:r>
    </w:p>
    <w:p w:rsidR="00B766FC" w:rsidRDefault="00B766FC" w:rsidP="00B766FC">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检察业务培训人均成本控制不超预算，得满分；超预算后，超1%-10%扣4分，</w:t>
      </w:r>
      <w:r w:rsidR="00CE0145">
        <w:rPr>
          <w:rFonts w:ascii="仿宋_GB2312" w:eastAsia="仿宋_GB2312" w:hAnsi="仿宋" w:cs="仿宋_GB2312" w:hint="eastAsia"/>
          <w:sz w:val="32"/>
          <w:szCs w:val="32"/>
        </w:rPr>
        <w:t>超11%-19%扣8分，超20%以上扣12分，</w:t>
      </w:r>
      <w:r>
        <w:rPr>
          <w:rFonts w:ascii="仿宋_GB2312" w:eastAsia="仿宋_GB2312" w:hAnsi="仿宋" w:cs="仿宋_GB2312" w:hint="eastAsia"/>
          <w:sz w:val="32"/>
          <w:szCs w:val="32"/>
        </w:rPr>
        <w:t>扣完为止。</w:t>
      </w:r>
    </w:p>
    <w:p w:rsidR="00B766FC" w:rsidRDefault="00B766FC" w:rsidP="00B766FC">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2020年，昌江县院</w:t>
      </w:r>
      <w:r w:rsidR="00CE0145">
        <w:rPr>
          <w:rFonts w:ascii="仿宋_GB2312" w:eastAsia="仿宋_GB2312" w:hAnsi="仿宋" w:cs="仿宋_GB2312" w:hint="eastAsia"/>
          <w:sz w:val="32"/>
          <w:szCs w:val="32"/>
        </w:rPr>
        <w:t>检察业务培训人均成本控制</w:t>
      </w:r>
      <w:r>
        <w:rPr>
          <w:rFonts w:ascii="仿宋_GB2312" w:eastAsia="仿宋_GB2312" w:hAnsi="仿宋" w:cs="仿宋_GB2312" w:hint="eastAsia"/>
          <w:sz w:val="32"/>
          <w:szCs w:val="32"/>
        </w:rPr>
        <w:t>为</w:t>
      </w:r>
      <w:r w:rsidR="00CE0145">
        <w:rPr>
          <w:rFonts w:ascii="仿宋_GB2312" w:eastAsia="仿宋_GB2312" w:hAnsi="仿宋" w:cs="仿宋_GB2312" w:hint="eastAsia"/>
          <w:sz w:val="32"/>
          <w:szCs w:val="32"/>
        </w:rPr>
        <w:t>超1%-10%扣4分</w:t>
      </w:r>
      <w:r>
        <w:rPr>
          <w:rFonts w:ascii="仿宋_GB2312" w:eastAsia="仿宋_GB2312" w:hAnsi="仿宋" w:cs="仿宋_GB2312" w:hint="eastAsia"/>
          <w:sz w:val="32"/>
          <w:szCs w:val="32"/>
        </w:rPr>
        <w:t>。</w:t>
      </w:r>
      <w:r w:rsidR="00CE0145">
        <w:rPr>
          <w:rFonts w:ascii="仿宋_GB2312" w:eastAsia="仿宋_GB2312" w:hAnsi="仿宋" w:cs="仿宋_GB2312" w:hint="eastAsia"/>
          <w:sz w:val="32"/>
          <w:szCs w:val="32"/>
        </w:rPr>
        <w:t>检察业务培训人均成本控制基本等于</w:t>
      </w:r>
      <w:r>
        <w:rPr>
          <w:rFonts w:ascii="仿宋_GB2312" w:eastAsia="仿宋_GB2312" w:hAnsi="仿宋" w:cs="仿宋_GB2312" w:hint="eastAsia"/>
          <w:sz w:val="32"/>
          <w:szCs w:val="32"/>
        </w:rPr>
        <w:t>绩效目标。</w:t>
      </w:r>
    </w:p>
    <w:p w:rsidR="00B766FC" w:rsidRDefault="00B766FC" w:rsidP="00B766FC">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w:t>
      </w:r>
      <w:r w:rsidR="00CE0145">
        <w:rPr>
          <w:rFonts w:ascii="仿宋_GB2312" w:eastAsia="仿宋_GB2312" w:hAnsi="仿宋" w:cs="仿宋_GB2312" w:hint="eastAsia"/>
          <w:sz w:val="32"/>
          <w:szCs w:val="32"/>
        </w:rPr>
        <w:t>昌江县院检察业务培训人均成本控制为超1%-10%扣4分</w:t>
      </w:r>
      <w:r>
        <w:rPr>
          <w:rFonts w:ascii="仿宋_GB2312" w:eastAsia="仿宋_GB2312" w:hAnsi="仿宋" w:cs="仿宋_GB2312" w:hint="eastAsia"/>
          <w:sz w:val="32"/>
          <w:szCs w:val="32"/>
        </w:rPr>
        <w:t>，得8分。</w:t>
      </w:r>
    </w:p>
    <w:p w:rsidR="00E713D7" w:rsidRPr="00E713D7" w:rsidRDefault="00B766FC" w:rsidP="006C677E">
      <w:pPr>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绩效评价：</w:t>
      </w:r>
      <w:r w:rsidR="006C677E">
        <w:rPr>
          <w:rFonts w:ascii="仿宋_GB2312" w:eastAsia="仿宋_GB2312" w:hAnsi="仿宋" w:cs="仿宋_GB2312" w:hint="eastAsia"/>
          <w:sz w:val="32"/>
          <w:szCs w:val="32"/>
        </w:rPr>
        <w:t>检察业务培训人均成本控制基本等于绩效目标</w:t>
      </w:r>
      <w:r>
        <w:rPr>
          <w:rFonts w:ascii="仿宋_GB2312" w:eastAsia="仿宋_GB2312" w:hAnsi="仿宋" w:cs="仿宋_GB2312" w:hint="eastAsia"/>
          <w:sz w:val="32"/>
          <w:szCs w:val="32"/>
        </w:rPr>
        <w:t>，昌江县院2020年严格执行</w:t>
      </w:r>
      <w:r w:rsidR="006C677E">
        <w:rPr>
          <w:rFonts w:ascii="仿宋_GB2312" w:eastAsia="仿宋_GB2312" w:hAnsi="仿宋" w:cs="仿宋_GB2312" w:hint="eastAsia"/>
          <w:sz w:val="32"/>
          <w:szCs w:val="32"/>
        </w:rPr>
        <w:t>人员培训</w:t>
      </w:r>
      <w:r>
        <w:rPr>
          <w:rFonts w:ascii="仿宋_GB2312" w:eastAsia="仿宋_GB2312" w:hAnsi="仿宋" w:cs="仿宋_GB2312" w:hint="eastAsia"/>
          <w:sz w:val="32"/>
          <w:szCs w:val="32"/>
        </w:rPr>
        <w:t>预算安排，积极组织检察人员外出学习检察业务，提高业务能力。</w:t>
      </w:r>
    </w:p>
    <w:p w:rsidR="00AA6681" w:rsidRDefault="00E713D7">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sidR="00AC2F03">
        <w:rPr>
          <w:rFonts w:ascii="仿宋_GB2312" w:eastAsia="仿宋_GB2312" w:hAnsi="仿宋" w:cs="仿宋_GB2312" w:hint="eastAsia"/>
          <w:sz w:val="32"/>
          <w:szCs w:val="32"/>
        </w:rPr>
        <w:t>. 外出学习检察业务培训人数比上年提高率（分值：</w:t>
      </w:r>
      <w:r>
        <w:rPr>
          <w:rFonts w:ascii="仿宋_GB2312" w:eastAsia="仿宋_GB2312" w:hAnsi="仿宋" w:cs="仿宋_GB2312" w:hint="eastAsia"/>
          <w:sz w:val="32"/>
          <w:szCs w:val="32"/>
        </w:rPr>
        <w:t>12</w:t>
      </w:r>
      <w:r w:rsidR="00AC2F03">
        <w:rPr>
          <w:rFonts w:ascii="仿宋_GB2312" w:eastAsia="仿宋_GB2312" w:hAnsi="仿宋" w:cs="仿宋_GB2312" w:hint="eastAsia"/>
          <w:sz w:val="32"/>
          <w:szCs w:val="32"/>
        </w:rPr>
        <w:t>分，得分：</w:t>
      </w:r>
      <w:r>
        <w:rPr>
          <w:rFonts w:ascii="仿宋_GB2312" w:eastAsia="仿宋_GB2312" w:hAnsi="仿宋" w:cs="仿宋_GB2312" w:hint="eastAsia"/>
          <w:sz w:val="32"/>
          <w:szCs w:val="32"/>
        </w:rPr>
        <w:t>7.2</w:t>
      </w:r>
      <w:r w:rsidR="00AC2F03">
        <w:rPr>
          <w:rFonts w:ascii="仿宋_GB2312" w:eastAsia="仿宋_GB2312" w:hAnsi="仿宋" w:cs="仿宋_GB2312" w:hint="eastAsia"/>
          <w:sz w:val="32"/>
          <w:szCs w:val="32"/>
        </w:rPr>
        <w:t>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该指标通过评价外出学习检察业务培训人数比上年提高率，反映项目的实施是否达到绩效标准。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 xml:space="preserve">评分标准：得分＝外出率×分值 </w:t>
      </w:r>
    </w:p>
    <w:p w:rsidR="00AA6681" w:rsidRDefault="0011790E">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外出</w:t>
      </w:r>
      <w:r w:rsidR="00AC2F03">
        <w:rPr>
          <w:rFonts w:ascii="仿宋_GB2312" w:eastAsia="仿宋_GB2312" w:hAnsi="仿宋" w:cs="仿宋_GB2312" w:hint="eastAsia"/>
          <w:sz w:val="32"/>
          <w:szCs w:val="32"/>
        </w:rPr>
        <w:t>率＝</w:t>
      </w:r>
      <w:r>
        <w:rPr>
          <w:rFonts w:ascii="仿宋_GB2312" w:eastAsia="仿宋_GB2312" w:hAnsi="仿宋" w:cs="仿宋_GB2312" w:hint="eastAsia"/>
          <w:sz w:val="32"/>
          <w:szCs w:val="32"/>
        </w:rPr>
        <w:t>12</w:t>
      </w:r>
      <w:r w:rsidR="00AC2F03">
        <w:rPr>
          <w:rFonts w:ascii="仿宋_GB2312" w:eastAsia="仿宋_GB2312" w:hAnsi="仿宋" w:cs="仿宋_GB2312" w:hint="eastAsia"/>
          <w:sz w:val="32"/>
          <w:szCs w:val="32"/>
        </w:rPr>
        <w:t>÷</w:t>
      </w:r>
      <w:r>
        <w:rPr>
          <w:rFonts w:ascii="仿宋_GB2312" w:eastAsia="仿宋_GB2312" w:hAnsi="仿宋" w:cs="仿宋_GB2312" w:hint="eastAsia"/>
          <w:sz w:val="32"/>
          <w:szCs w:val="32"/>
        </w:rPr>
        <w:t>20</w:t>
      </w:r>
      <w:r w:rsidR="00AC2F03">
        <w:rPr>
          <w:rFonts w:ascii="仿宋_GB2312" w:eastAsia="仿宋_GB2312" w:hAnsi="仿宋" w:cs="仿宋_GB2312" w:hint="eastAsia"/>
          <w:sz w:val="32"/>
          <w:szCs w:val="32"/>
        </w:rPr>
        <w:t>×100%＝</w:t>
      </w:r>
      <w:r>
        <w:rPr>
          <w:rFonts w:ascii="仿宋_GB2312" w:eastAsia="仿宋_GB2312" w:hAnsi="仿宋" w:cs="仿宋_GB2312" w:hint="eastAsia"/>
          <w:sz w:val="32"/>
          <w:szCs w:val="32"/>
        </w:rPr>
        <w:t>50</w:t>
      </w:r>
      <w:r w:rsidR="00AC2F03">
        <w:rPr>
          <w:rFonts w:ascii="仿宋_GB2312" w:eastAsia="仿宋_GB2312" w:hAnsi="仿宋" w:cs="仿宋_GB2312" w:hint="eastAsia"/>
          <w:sz w:val="32"/>
          <w:szCs w:val="32"/>
        </w:rPr>
        <w:t>%</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得分情况：外出率为</w:t>
      </w:r>
      <w:r w:rsidR="0011790E">
        <w:rPr>
          <w:rFonts w:ascii="仿宋_GB2312" w:eastAsia="仿宋_GB2312" w:hAnsi="仿宋" w:cs="仿宋_GB2312" w:hint="eastAsia"/>
          <w:sz w:val="32"/>
          <w:szCs w:val="32"/>
        </w:rPr>
        <w:t>60</w:t>
      </w:r>
      <w:r>
        <w:rPr>
          <w:rFonts w:ascii="仿宋_GB2312" w:eastAsia="仿宋_GB2312" w:hAnsi="仿宋" w:cs="仿宋_GB2312" w:hint="eastAsia"/>
          <w:sz w:val="32"/>
          <w:szCs w:val="32"/>
        </w:rPr>
        <w:t>%，得分＝</w:t>
      </w:r>
      <w:r w:rsidR="0011790E">
        <w:rPr>
          <w:rFonts w:ascii="仿宋_GB2312" w:eastAsia="仿宋_GB2312" w:hAnsi="仿宋" w:cs="仿宋_GB2312" w:hint="eastAsia"/>
          <w:sz w:val="32"/>
          <w:szCs w:val="32"/>
        </w:rPr>
        <w:t>60</w:t>
      </w:r>
      <w:r>
        <w:rPr>
          <w:rFonts w:ascii="仿宋_GB2312" w:eastAsia="仿宋_GB2312" w:hAnsi="仿宋" w:cs="仿宋_GB2312" w:hint="eastAsia"/>
          <w:sz w:val="32"/>
          <w:szCs w:val="32"/>
        </w:rPr>
        <w:t>%×</w:t>
      </w:r>
      <w:r w:rsidR="00E713D7">
        <w:rPr>
          <w:rFonts w:ascii="仿宋_GB2312" w:eastAsia="仿宋_GB2312" w:hAnsi="仿宋" w:cs="仿宋_GB2312" w:hint="eastAsia"/>
          <w:sz w:val="32"/>
          <w:szCs w:val="32"/>
        </w:rPr>
        <w:t>12</w:t>
      </w:r>
      <w:r>
        <w:rPr>
          <w:rFonts w:ascii="仿宋_GB2312" w:eastAsia="仿宋_GB2312" w:hAnsi="仿宋" w:cs="仿宋_GB2312" w:hint="eastAsia"/>
          <w:sz w:val="32"/>
          <w:szCs w:val="32"/>
        </w:rPr>
        <w:t>＝</w:t>
      </w:r>
      <w:r w:rsidR="00E713D7">
        <w:rPr>
          <w:rFonts w:ascii="仿宋_GB2312" w:eastAsia="仿宋_GB2312" w:hAnsi="仿宋" w:cs="仿宋_GB2312" w:hint="eastAsia"/>
          <w:sz w:val="32"/>
          <w:szCs w:val="32"/>
        </w:rPr>
        <w:t>7.2</w:t>
      </w:r>
      <w:r>
        <w:rPr>
          <w:rFonts w:ascii="仿宋_GB2312" w:eastAsia="仿宋_GB2312" w:hAnsi="仿宋" w:cs="仿宋_GB2312" w:hint="eastAsia"/>
          <w:sz w:val="32"/>
          <w:szCs w:val="32"/>
        </w:rPr>
        <w:t>分</w:t>
      </w:r>
    </w:p>
    <w:p w:rsidR="00AA6681" w:rsidRDefault="00AC2F03">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绩效评价：</w:t>
      </w:r>
      <w:r w:rsidR="0011790E">
        <w:rPr>
          <w:rFonts w:ascii="仿宋_GB2312" w:eastAsia="仿宋_GB2312" w:hAnsi="仿宋" w:cs="仿宋_GB2312" w:hint="eastAsia"/>
          <w:sz w:val="32"/>
          <w:szCs w:val="32"/>
        </w:rPr>
        <w:t>因2020年初受新型冠状病毒肺炎影响，</w:t>
      </w:r>
      <w:r>
        <w:rPr>
          <w:rFonts w:ascii="仿宋_GB2312" w:eastAsia="仿宋_GB2312" w:hAnsi="仿宋" w:cs="仿宋_GB2312" w:hint="eastAsia"/>
          <w:sz w:val="32"/>
          <w:szCs w:val="32"/>
        </w:rPr>
        <w:t>外出学习检察业务培训人数1</w:t>
      </w:r>
      <w:r w:rsidR="0011790E">
        <w:rPr>
          <w:rFonts w:ascii="仿宋_GB2312" w:eastAsia="仿宋_GB2312" w:hAnsi="仿宋" w:cs="仿宋_GB2312" w:hint="eastAsia"/>
          <w:sz w:val="32"/>
          <w:szCs w:val="32"/>
        </w:rPr>
        <w:t>2</w:t>
      </w:r>
      <w:r>
        <w:rPr>
          <w:rFonts w:ascii="仿宋_GB2312" w:eastAsia="仿宋_GB2312" w:hAnsi="仿宋" w:cs="仿宋_GB2312" w:hint="eastAsia"/>
          <w:sz w:val="32"/>
          <w:szCs w:val="32"/>
        </w:rPr>
        <w:t>人，外出率为</w:t>
      </w:r>
      <w:r w:rsidR="0011790E">
        <w:rPr>
          <w:rFonts w:ascii="仿宋_GB2312" w:eastAsia="仿宋_GB2312" w:hAnsi="仿宋" w:cs="仿宋_GB2312" w:hint="eastAsia"/>
          <w:sz w:val="32"/>
          <w:szCs w:val="32"/>
        </w:rPr>
        <w:t>60</w:t>
      </w:r>
      <w:r>
        <w:rPr>
          <w:rFonts w:ascii="仿宋_GB2312" w:eastAsia="仿宋_GB2312" w:hAnsi="仿宋" w:cs="仿宋_GB2312" w:hint="eastAsia"/>
          <w:sz w:val="32"/>
          <w:szCs w:val="32"/>
        </w:rPr>
        <w:t>%，</w:t>
      </w:r>
      <w:r w:rsidR="0011790E">
        <w:rPr>
          <w:rFonts w:ascii="仿宋_GB2312" w:eastAsia="仿宋_GB2312" w:hAnsi="仿宋" w:cs="仿宋_GB2312" w:hint="eastAsia"/>
          <w:sz w:val="32"/>
          <w:szCs w:val="32"/>
        </w:rPr>
        <w:t>低于</w:t>
      </w:r>
      <w:r>
        <w:rPr>
          <w:rFonts w:ascii="仿宋_GB2312" w:eastAsia="仿宋_GB2312" w:hAnsi="仿宋" w:cs="仿宋_GB2312" w:hint="eastAsia"/>
          <w:sz w:val="32"/>
          <w:szCs w:val="32"/>
        </w:rPr>
        <w:t>绩效目标，</w:t>
      </w:r>
      <w:r w:rsidR="00D336FB">
        <w:rPr>
          <w:rFonts w:ascii="仿宋_GB2312" w:eastAsia="仿宋_GB2312" w:hAnsi="仿宋" w:cs="仿宋_GB2312" w:hint="eastAsia"/>
          <w:sz w:val="32"/>
          <w:szCs w:val="32"/>
        </w:rPr>
        <w:t>国内新冠疫情控制后，</w:t>
      </w:r>
      <w:r>
        <w:rPr>
          <w:rFonts w:ascii="仿宋_GB2312" w:eastAsia="仿宋_GB2312" w:hAnsi="仿宋" w:cs="仿宋_GB2312" w:hint="eastAsia"/>
          <w:sz w:val="32"/>
          <w:szCs w:val="32"/>
        </w:rPr>
        <w:t>昌江县院20</w:t>
      </w:r>
      <w:r w:rsidR="00D336FB">
        <w:rPr>
          <w:rFonts w:ascii="仿宋_GB2312" w:eastAsia="仿宋_GB2312" w:hAnsi="仿宋" w:cs="仿宋_GB2312" w:hint="eastAsia"/>
          <w:sz w:val="32"/>
          <w:szCs w:val="32"/>
        </w:rPr>
        <w:t>20</w:t>
      </w:r>
      <w:r>
        <w:rPr>
          <w:rFonts w:ascii="仿宋_GB2312" w:eastAsia="仿宋_GB2312" w:hAnsi="仿宋" w:cs="仿宋_GB2312" w:hint="eastAsia"/>
          <w:sz w:val="32"/>
          <w:szCs w:val="32"/>
        </w:rPr>
        <w:t xml:space="preserve">年严格执行预算安排，积极推进检察人员检察业务培训。 </w:t>
      </w:r>
    </w:p>
    <w:p w:rsidR="00AA6681" w:rsidRDefault="00AC2F03">
      <w:pPr>
        <w:spacing w:line="360" w:lineRule="auto"/>
        <w:ind w:firstLineChars="200" w:firstLine="643"/>
        <w:outlineLvl w:val="0"/>
        <w:rPr>
          <w:rFonts w:ascii="宋体" w:hAnsi="宋体" w:cs="宋体"/>
          <w:b/>
          <w:sz w:val="32"/>
          <w:szCs w:val="20"/>
        </w:rPr>
      </w:pPr>
      <w:r>
        <w:rPr>
          <w:rFonts w:ascii="宋体" w:hAnsi="宋体" w:cs="宋体" w:hint="eastAsia"/>
          <w:b/>
          <w:sz w:val="32"/>
          <w:szCs w:val="20"/>
        </w:rPr>
        <w:t>六、综合评价情况及评价结论</w:t>
      </w:r>
      <w:bookmarkEnd w:id="16"/>
      <w:bookmarkEnd w:id="17"/>
      <w:bookmarkEnd w:id="18"/>
    </w:p>
    <w:p w:rsidR="00AA6681" w:rsidRDefault="00AC2F03">
      <w:pPr>
        <w:spacing w:line="360" w:lineRule="auto"/>
        <w:ind w:firstLineChars="200" w:firstLine="640"/>
        <w:outlineLvl w:val="0"/>
        <w:rPr>
          <w:rFonts w:ascii="仿宋_GB2312" w:eastAsia="仿宋_GB2312" w:hAnsi="仿宋" w:cs="仿宋_GB2312"/>
          <w:sz w:val="32"/>
          <w:szCs w:val="32"/>
        </w:rPr>
      </w:pPr>
      <w:bookmarkStart w:id="19" w:name="_Toc468979839"/>
      <w:bookmarkStart w:id="20" w:name="_Toc468967109"/>
      <w:bookmarkStart w:id="21" w:name="_Toc468967083"/>
      <w:r>
        <w:rPr>
          <w:rFonts w:ascii="仿宋_GB2312" w:eastAsia="仿宋_GB2312" w:hAnsi="仿宋" w:cs="仿宋_GB2312" w:hint="eastAsia"/>
          <w:sz w:val="32"/>
          <w:szCs w:val="32"/>
        </w:rPr>
        <w:t>（一）评价得分</w:t>
      </w:r>
      <w:bookmarkEnd w:id="19"/>
      <w:bookmarkEnd w:id="20"/>
      <w:bookmarkEnd w:id="21"/>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0"/>
        <w:gridCol w:w="1885"/>
        <w:gridCol w:w="2093"/>
        <w:gridCol w:w="1692"/>
      </w:tblGrid>
      <w:tr w:rsidR="00AA6681">
        <w:trPr>
          <w:trHeight w:val="525"/>
          <w:jc w:val="center"/>
        </w:trPr>
        <w:tc>
          <w:tcPr>
            <w:tcW w:w="317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评价内容</w:t>
            </w:r>
          </w:p>
        </w:tc>
        <w:tc>
          <w:tcPr>
            <w:tcW w:w="1885"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bookmarkStart w:id="22" w:name="_Toc384201174"/>
            <w:r>
              <w:rPr>
                <w:rFonts w:ascii="仿宋_GB2312" w:eastAsia="仿宋_GB2312" w:hAnsi="仿宋" w:cs="仿宋_GB2312" w:hint="eastAsia"/>
                <w:sz w:val="32"/>
                <w:szCs w:val="32"/>
              </w:rPr>
              <w:t>分值</w:t>
            </w:r>
            <w:bookmarkEnd w:id="22"/>
          </w:p>
        </w:tc>
        <w:tc>
          <w:tcPr>
            <w:tcW w:w="2093"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bookmarkStart w:id="23" w:name="_Toc384201175"/>
            <w:r>
              <w:rPr>
                <w:rFonts w:ascii="仿宋_GB2312" w:eastAsia="仿宋_GB2312" w:hAnsi="仿宋" w:cs="仿宋_GB2312" w:hint="eastAsia"/>
                <w:sz w:val="32"/>
                <w:szCs w:val="32"/>
              </w:rPr>
              <w:t>实际得分</w:t>
            </w:r>
            <w:bookmarkEnd w:id="23"/>
          </w:p>
        </w:tc>
        <w:tc>
          <w:tcPr>
            <w:tcW w:w="1692"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绩效等级</w:t>
            </w:r>
          </w:p>
        </w:tc>
      </w:tr>
      <w:tr w:rsidR="00AA6681">
        <w:trPr>
          <w:trHeight w:val="525"/>
          <w:jc w:val="center"/>
        </w:trPr>
        <w:tc>
          <w:tcPr>
            <w:tcW w:w="317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投入</w:t>
            </w:r>
          </w:p>
        </w:tc>
        <w:tc>
          <w:tcPr>
            <w:tcW w:w="188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20分</w:t>
            </w:r>
          </w:p>
        </w:tc>
        <w:tc>
          <w:tcPr>
            <w:tcW w:w="2093"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20分</w:t>
            </w:r>
          </w:p>
        </w:tc>
        <w:tc>
          <w:tcPr>
            <w:tcW w:w="1692"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优</w:t>
            </w:r>
          </w:p>
        </w:tc>
      </w:tr>
      <w:tr w:rsidR="00AA6681">
        <w:trPr>
          <w:trHeight w:val="525"/>
          <w:jc w:val="center"/>
        </w:trPr>
        <w:tc>
          <w:tcPr>
            <w:tcW w:w="317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过程</w:t>
            </w:r>
          </w:p>
        </w:tc>
        <w:tc>
          <w:tcPr>
            <w:tcW w:w="188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24分</w:t>
            </w:r>
          </w:p>
        </w:tc>
        <w:tc>
          <w:tcPr>
            <w:tcW w:w="2093"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24分</w:t>
            </w:r>
          </w:p>
        </w:tc>
        <w:tc>
          <w:tcPr>
            <w:tcW w:w="1692"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优</w:t>
            </w:r>
          </w:p>
        </w:tc>
      </w:tr>
      <w:tr w:rsidR="00AA6681">
        <w:trPr>
          <w:trHeight w:val="525"/>
          <w:jc w:val="center"/>
        </w:trPr>
        <w:tc>
          <w:tcPr>
            <w:tcW w:w="317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执行</w:t>
            </w:r>
          </w:p>
        </w:tc>
        <w:tc>
          <w:tcPr>
            <w:tcW w:w="188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32分</w:t>
            </w:r>
          </w:p>
        </w:tc>
        <w:tc>
          <w:tcPr>
            <w:tcW w:w="2093" w:type="dxa"/>
            <w:tcBorders>
              <w:top w:val="single" w:sz="4" w:space="0" w:color="auto"/>
              <w:left w:val="single" w:sz="4" w:space="0" w:color="auto"/>
              <w:bottom w:val="single" w:sz="4" w:space="0" w:color="auto"/>
              <w:right w:val="single" w:sz="4" w:space="0" w:color="auto"/>
            </w:tcBorders>
            <w:vAlign w:val="center"/>
          </w:tcPr>
          <w:p w:rsidR="00AA6681" w:rsidRDefault="00D336FB">
            <w:pPr>
              <w:ind w:leftChars="-10" w:left="14" w:hangingChars="11" w:hanging="35"/>
              <w:jc w:val="center"/>
              <w:rPr>
                <w:rFonts w:ascii="仿宋_GB2312" w:eastAsia="仿宋_GB2312" w:hAnsi="仿宋" w:cs="仿宋_GB2312"/>
                <w:sz w:val="32"/>
                <w:szCs w:val="32"/>
              </w:rPr>
            </w:pPr>
            <w:r>
              <w:rPr>
                <w:rFonts w:ascii="仿宋_GB2312" w:eastAsia="仿宋_GB2312" w:hAnsi="仿宋" w:cs="仿宋_GB2312" w:hint="eastAsia"/>
                <w:sz w:val="32"/>
                <w:szCs w:val="32"/>
              </w:rPr>
              <w:t>25.87</w:t>
            </w:r>
            <w:r w:rsidR="00AC2F03">
              <w:rPr>
                <w:rFonts w:ascii="仿宋_GB2312" w:eastAsia="仿宋_GB2312" w:hAnsi="仿宋" w:cs="仿宋_GB2312" w:hint="eastAsia"/>
                <w:sz w:val="32"/>
                <w:szCs w:val="32"/>
              </w:rPr>
              <w:t>分</w:t>
            </w:r>
          </w:p>
        </w:tc>
        <w:tc>
          <w:tcPr>
            <w:tcW w:w="1692" w:type="dxa"/>
            <w:tcBorders>
              <w:top w:val="single" w:sz="4" w:space="0" w:color="auto"/>
              <w:left w:val="single" w:sz="4" w:space="0" w:color="auto"/>
              <w:bottom w:val="single" w:sz="4" w:space="0" w:color="auto"/>
              <w:right w:val="single" w:sz="4" w:space="0" w:color="auto"/>
            </w:tcBorders>
            <w:vAlign w:val="center"/>
          </w:tcPr>
          <w:p w:rsidR="00AA6681" w:rsidRDefault="00D336FB">
            <w:pPr>
              <w:jc w:val="center"/>
              <w:rPr>
                <w:rFonts w:ascii="仿宋_GB2312" w:eastAsia="仿宋_GB2312" w:hAnsi="仿宋" w:cs="仿宋_GB2312"/>
                <w:sz w:val="32"/>
                <w:szCs w:val="32"/>
              </w:rPr>
            </w:pPr>
            <w:r>
              <w:rPr>
                <w:rFonts w:ascii="仿宋_GB2312" w:eastAsia="仿宋_GB2312" w:hAnsi="仿宋" w:cs="仿宋_GB2312" w:hint="eastAsia"/>
                <w:sz w:val="32"/>
                <w:szCs w:val="32"/>
              </w:rPr>
              <w:t>良</w:t>
            </w:r>
          </w:p>
        </w:tc>
      </w:tr>
      <w:tr w:rsidR="00AA6681">
        <w:trPr>
          <w:trHeight w:val="525"/>
          <w:jc w:val="center"/>
        </w:trPr>
        <w:tc>
          <w:tcPr>
            <w:tcW w:w="317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效果</w:t>
            </w:r>
          </w:p>
        </w:tc>
        <w:tc>
          <w:tcPr>
            <w:tcW w:w="188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24分</w:t>
            </w:r>
          </w:p>
        </w:tc>
        <w:tc>
          <w:tcPr>
            <w:tcW w:w="2093" w:type="dxa"/>
            <w:tcBorders>
              <w:top w:val="single" w:sz="4" w:space="0" w:color="auto"/>
              <w:left w:val="single" w:sz="4" w:space="0" w:color="auto"/>
              <w:bottom w:val="single" w:sz="4" w:space="0" w:color="auto"/>
              <w:right w:val="single" w:sz="4" w:space="0" w:color="auto"/>
            </w:tcBorders>
            <w:vAlign w:val="center"/>
          </w:tcPr>
          <w:p w:rsidR="00AA6681" w:rsidRDefault="006C677E" w:rsidP="00D336FB">
            <w:pPr>
              <w:jc w:val="center"/>
              <w:rPr>
                <w:rFonts w:ascii="仿宋_GB2312" w:eastAsia="仿宋_GB2312" w:hAnsi="仿宋" w:cs="仿宋_GB2312"/>
                <w:sz w:val="32"/>
                <w:szCs w:val="32"/>
              </w:rPr>
            </w:pPr>
            <w:r>
              <w:rPr>
                <w:rFonts w:ascii="仿宋_GB2312" w:eastAsia="仿宋_GB2312" w:hAnsi="仿宋" w:cs="仿宋_GB2312" w:hint="eastAsia"/>
                <w:sz w:val="32"/>
                <w:szCs w:val="32"/>
              </w:rPr>
              <w:t>15.2</w:t>
            </w:r>
            <w:r w:rsidR="00AC2F03">
              <w:rPr>
                <w:rFonts w:ascii="仿宋_GB2312" w:eastAsia="仿宋_GB2312" w:hAnsi="仿宋" w:cs="仿宋_GB2312" w:hint="eastAsia"/>
                <w:sz w:val="32"/>
                <w:szCs w:val="32"/>
              </w:rPr>
              <w:t>分</w:t>
            </w:r>
          </w:p>
        </w:tc>
        <w:tc>
          <w:tcPr>
            <w:tcW w:w="1692"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中</w:t>
            </w:r>
          </w:p>
        </w:tc>
      </w:tr>
      <w:tr w:rsidR="00AA6681">
        <w:trPr>
          <w:trHeight w:val="525"/>
          <w:jc w:val="center"/>
        </w:trPr>
        <w:tc>
          <w:tcPr>
            <w:tcW w:w="3170" w:type="dxa"/>
            <w:tcBorders>
              <w:top w:val="single" w:sz="4" w:space="0" w:color="auto"/>
              <w:left w:val="single" w:sz="4" w:space="0" w:color="auto"/>
              <w:bottom w:val="single" w:sz="4" w:space="0" w:color="auto"/>
              <w:right w:val="single" w:sz="4" w:space="0" w:color="auto"/>
            </w:tcBorders>
            <w:vAlign w:val="center"/>
          </w:tcPr>
          <w:p w:rsidR="00AA6681" w:rsidRDefault="00AC2F03">
            <w:pPr>
              <w:spacing w:line="360" w:lineRule="auto"/>
              <w:jc w:val="center"/>
              <w:outlineLvl w:val="1"/>
              <w:rPr>
                <w:rFonts w:ascii="仿宋_GB2312" w:eastAsia="仿宋_GB2312" w:hAnsi="仿宋" w:cs="仿宋_GB2312"/>
                <w:sz w:val="32"/>
                <w:szCs w:val="32"/>
              </w:rPr>
            </w:pPr>
            <w:r>
              <w:rPr>
                <w:rFonts w:ascii="仿宋_GB2312" w:eastAsia="仿宋_GB2312" w:hAnsi="仿宋" w:cs="仿宋_GB2312" w:hint="eastAsia"/>
                <w:sz w:val="32"/>
                <w:szCs w:val="32"/>
              </w:rPr>
              <w:t>总分（等级）</w:t>
            </w:r>
          </w:p>
        </w:tc>
        <w:tc>
          <w:tcPr>
            <w:tcW w:w="1885"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100分</w:t>
            </w:r>
          </w:p>
        </w:tc>
        <w:tc>
          <w:tcPr>
            <w:tcW w:w="2093" w:type="dxa"/>
            <w:tcBorders>
              <w:top w:val="single" w:sz="4" w:space="0" w:color="auto"/>
              <w:left w:val="single" w:sz="4" w:space="0" w:color="auto"/>
              <w:bottom w:val="single" w:sz="4" w:space="0" w:color="auto"/>
              <w:right w:val="single" w:sz="4" w:space="0" w:color="auto"/>
            </w:tcBorders>
            <w:vAlign w:val="center"/>
          </w:tcPr>
          <w:p w:rsidR="00AA6681" w:rsidRDefault="006C677E">
            <w:pPr>
              <w:jc w:val="center"/>
              <w:rPr>
                <w:rFonts w:ascii="仿宋_GB2312" w:eastAsia="仿宋_GB2312" w:hAnsi="仿宋" w:cs="仿宋_GB2312"/>
                <w:sz w:val="32"/>
                <w:szCs w:val="32"/>
              </w:rPr>
            </w:pPr>
            <w:r>
              <w:rPr>
                <w:rFonts w:ascii="仿宋_GB2312" w:eastAsia="仿宋_GB2312" w:hAnsi="仿宋" w:cs="仿宋_GB2312" w:hint="eastAsia"/>
                <w:sz w:val="32"/>
                <w:szCs w:val="32"/>
              </w:rPr>
              <w:t>85.07</w:t>
            </w:r>
            <w:r w:rsidR="00AC2F03">
              <w:rPr>
                <w:rFonts w:ascii="仿宋_GB2312" w:eastAsia="仿宋_GB2312" w:hAnsi="仿宋" w:cs="仿宋_GB2312" w:hint="eastAsia"/>
                <w:sz w:val="32"/>
                <w:szCs w:val="32"/>
              </w:rPr>
              <w:t>分</w:t>
            </w:r>
          </w:p>
        </w:tc>
        <w:tc>
          <w:tcPr>
            <w:tcW w:w="1692" w:type="dxa"/>
            <w:tcBorders>
              <w:top w:val="single" w:sz="4" w:space="0" w:color="auto"/>
              <w:left w:val="single" w:sz="4" w:space="0" w:color="auto"/>
              <w:bottom w:val="single" w:sz="4" w:space="0" w:color="auto"/>
              <w:right w:val="single" w:sz="4" w:space="0" w:color="auto"/>
            </w:tcBorders>
            <w:vAlign w:val="center"/>
          </w:tcPr>
          <w:p w:rsidR="00AA6681" w:rsidRDefault="00AC2F03">
            <w:pPr>
              <w:jc w:val="center"/>
              <w:rPr>
                <w:rFonts w:ascii="仿宋_GB2312" w:eastAsia="仿宋_GB2312" w:hAnsi="仿宋" w:cs="仿宋_GB2312"/>
                <w:sz w:val="32"/>
                <w:szCs w:val="32"/>
              </w:rPr>
            </w:pPr>
            <w:r>
              <w:rPr>
                <w:rFonts w:ascii="仿宋_GB2312" w:eastAsia="仿宋_GB2312" w:hAnsi="仿宋" w:cs="仿宋_GB2312" w:hint="eastAsia"/>
                <w:sz w:val="32"/>
                <w:szCs w:val="32"/>
              </w:rPr>
              <w:t>良</w:t>
            </w:r>
          </w:p>
        </w:tc>
      </w:tr>
    </w:tbl>
    <w:p w:rsidR="00AA6681" w:rsidRDefault="00AC2F03">
      <w:pPr>
        <w:spacing w:line="360" w:lineRule="auto"/>
        <w:ind w:firstLineChars="200" w:firstLine="640"/>
        <w:outlineLvl w:val="0"/>
        <w:rPr>
          <w:rFonts w:ascii="仿宋_GB2312" w:eastAsia="仿宋_GB2312" w:hAnsi="仿宋" w:cs="仿宋_GB2312"/>
          <w:sz w:val="32"/>
          <w:szCs w:val="32"/>
        </w:rPr>
      </w:pPr>
      <w:bookmarkStart w:id="24" w:name="_Toc468979840"/>
      <w:bookmarkStart w:id="25" w:name="_Toc468967110"/>
      <w:bookmarkStart w:id="26" w:name="_Toc468967084"/>
      <w:r>
        <w:rPr>
          <w:rFonts w:ascii="仿宋_GB2312" w:eastAsia="仿宋_GB2312" w:hAnsi="仿宋" w:cs="仿宋_GB2312" w:hint="eastAsia"/>
          <w:sz w:val="32"/>
          <w:szCs w:val="32"/>
        </w:rPr>
        <w:t>（二）绩效分析</w:t>
      </w:r>
      <w:bookmarkEnd w:id="24"/>
      <w:bookmarkEnd w:id="25"/>
      <w:bookmarkEnd w:id="26"/>
    </w:p>
    <w:p w:rsidR="00AA6681" w:rsidRDefault="00AC2F03">
      <w:pPr>
        <w:spacing w:line="360" w:lineRule="auto"/>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评价小组运用投入、过程、产出和效果对综合事务项目进行了具体的分析，从项目投入、过程、产出和效果四个方面进行打分，得分“</w:t>
      </w:r>
      <w:r w:rsidR="006C677E">
        <w:rPr>
          <w:rFonts w:ascii="仿宋_GB2312" w:eastAsia="仿宋_GB2312" w:hAnsi="仿宋" w:cs="仿宋_GB2312" w:hint="eastAsia"/>
          <w:sz w:val="32"/>
          <w:szCs w:val="32"/>
        </w:rPr>
        <w:t>85.07</w:t>
      </w:r>
      <w:r>
        <w:rPr>
          <w:rFonts w:ascii="仿宋_GB2312" w:eastAsia="仿宋_GB2312" w:hAnsi="仿宋" w:cs="仿宋_GB2312" w:hint="eastAsia"/>
          <w:sz w:val="32"/>
          <w:szCs w:val="32"/>
        </w:rPr>
        <w:t>分”，项目综合评价结果为“良”。</w:t>
      </w:r>
    </w:p>
    <w:p w:rsidR="00AA6681" w:rsidRDefault="00AC2F03">
      <w:pPr>
        <w:spacing w:line="360" w:lineRule="auto"/>
        <w:ind w:firstLineChars="200" w:firstLine="643"/>
        <w:outlineLvl w:val="0"/>
        <w:rPr>
          <w:rFonts w:ascii="宋体" w:hAnsi="宋体" w:cs="宋体"/>
          <w:b/>
          <w:sz w:val="32"/>
          <w:szCs w:val="20"/>
        </w:rPr>
      </w:pPr>
      <w:bookmarkStart w:id="27" w:name="_Toc468979841"/>
      <w:bookmarkStart w:id="28" w:name="_Toc468967111"/>
      <w:bookmarkStart w:id="29" w:name="_Toc468967085"/>
      <w:r>
        <w:rPr>
          <w:rFonts w:ascii="宋体" w:hAnsi="宋体" w:cs="宋体" w:hint="eastAsia"/>
          <w:b/>
          <w:sz w:val="32"/>
          <w:szCs w:val="20"/>
        </w:rPr>
        <w:t>七、主要经验及做法、存在的问题与</w:t>
      </w:r>
      <w:bookmarkEnd w:id="27"/>
      <w:bookmarkEnd w:id="28"/>
      <w:bookmarkEnd w:id="29"/>
      <w:r>
        <w:rPr>
          <w:rFonts w:ascii="宋体" w:hAnsi="宋体" w:cs="宋体" w:hint="eastAsia"/>
          <w:b/>
          <w:sz w:val="32"/>
          <w:szCs w:val="20"/>
        </w:rPr>
        <w:t>改进措施</w:t>
      </w:r>
    </w:p>
    <w:p w:rsidR="00AA6681" w:rsidRDefault="00AC2F03">
      <w:pPr>
        <w:spacing w:line="360" w:lineRule="auto"/>
        <w:ind w:firstLineChars="200" w:firstLine="640"/>
        <w:outlineLvl w:val="0"/>
        <w:rPr>
          <w:rFonts w:ascii="仿宋_GB2312" w:eastAsia="仿宋_GB2312" w:hAnsi="仿宋" w:cs="仿宋_GB2312"/>
          <w:sz w:val="32"/>
          <w:szCs w:val="32"/>
        </w:rPr>
      </w:pPr>
      <w:bookmarkStart w:id="30" w:name="_Toc468979842"/>
      <w:bookmarkStart w:id="31" w:name="_Toc468967112"/>
      <w:bookmarkStart w:id="32" w:name="_Toc468967086"/>
      <w:r>
        <w:rPr>
          <w:rFonts w:ascii="仿宋_GB2312" w:eastAsia="仿宋_GB2312" w:hAnsi="仿宋" w:cs="仿宋_GB2312" w:hint="eastAsia"/>
          <w:sz w:val="32"/>
          <w:szCs w:val="32"/>
        </w:rPr>
        <w:lastRenderedPageBreak/>
        <w:t>（一）主要经验及做法</w:t>
      </w:r>
      <w:bookmarkEnd w:id="30"/>
      <w:bookmarkEnd w:id="31"/>
      <w:bookmarkEnd w:id="32"/>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1.项目在编制预算时，严格按照《预算法》的规定程序执行编制；</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2.项目的设立是符合检察院的部门职责要求，从本院实际情况出发，为保障检察院各项职能目标的实现设立本项目。</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3.在预算资金的执行过程中，严格按照资金的预算用途使用，不存在私自改变资金用途、截留、挤占、挪用和虚列支出的情况。</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（二）存在的问题</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 xml:space="preserve">1．在编制预算时，未能综合考虑我院工作的实际情况，项目预测资金编制过大，造成年终个别项目预算资金无法支出，因此，资金的预测能力和支付能力有待提高； </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2.在编制预算项目绩效目标时，未能完全从本院实际情况出发，设置可操作性较强的指标，如：20</w:t>
      </w:r>
      <w:r w:rsidR="00D336FB">
        <w:rPr>
          <w:rFonts w:ascii="仿宋_GB2312" w:eastAsia="仿宋_GB2312" w:hAnsi="仿宋" w:cs="仿宋_GB2312" w:hint="eastAsia"/>
          <w:sz w:val="32"/>
          <w:szCs w:val="32"/>
        </w:rPr>
        <w:t>20</w:t>
      </w:r>
      <w:r>
        <w:rPr>
          <w:rFonts w:ascii="仿宋_GB2312" w:eastAsia="仿宋_GB2312" w:hAnsi="仿宋" w:cs="仿宋_GB2312" w:hint="eastAsia"/>
          <w:sz w:val="32"/>
          <w:szCs w:val="32"/>
        </w:rPr>
        <w:t>年的资金主要</w:t>
      </w:r>
      <w:r>
        <w:rPr>
          <w:rFonts w:ascii="仿宋_GB2312" w:eastAsia="仿宋_GB2312" w:hAnsi="宋体" w:cs="仿宋_GB2312" w:hint="eastAsia"/>
          <w:color w:val="000000"/>
          <w:kern w:val="0"/>
          <w:sz w:val="32"/>
          <w:szCs w:val="20"/>
        </w:rPr>
        <w:t>用于支付办公区物业</w:t>
      </w:r>
      <w:r w:rsidR="00D336FB">
        <w:rPr>
          <w:rFonts w:ascii="仿宋_GB2312" w:eastAsia="仿宋_GB2312" w:hAnsi="宋体" w:cs="仿宋_GB2312" w:hint="eastAsia"/>
          <w:color w:val="000000"/>
          <w:kern w:val="0"/>
          <w:sz w:val="32"/>
          <w:szCs w:val="20"/>
        </w:rPr>
        <w:t>费</w:t>
      </w:r>
      <w:r>
        <w:rPr>
          <w:rFonts w:ascii="仿宋_GB2312" w:eastAsia="仿宋_GB2312" w:hAnsi="宋体" w:cs="仿宋_GB2312" w:hint="eastAsia"/>
          <w:color w:val="000000"/>
          <w:kern w:val="0"/>
          <w:sz w:val="32"/>
          <w:szCs w:val="20"/>
        </w:rPr>
        <w:t>、</w:t>
      </w:r>
      <w:r w:rsidR="00D336FB">
        <w:rPr>
          <w:rFonts w:ascii="仿宋_GB2312" w:eastAsia="仿宋_GB2312" w:hAnsi="宋体" w:cs="仿宋_GB2312" w:hint="eastAsia"/>
          <w:color w:val="000000"/>
          <w:kern w:val="0"/>
          <w:sz w:val="32"/>
          <w:szCs w:val="20"/>
        </w:rPr>
        <w:t>劳务费、委托业务费、维修（护）费、商品和服务支出费、资本性支出费、对个人和家庭的补助费等</w:t>
      </w:r>
      <w:r>
        <w:rPr>
          <w:rFonts w:ascii="仿宋_GB2312" w:eastAsia="仿宋_GB2312" w:hAnsi="宋体" w:cs="仿宋_GB2312" w:hint="eastAsia"/>
          <w:color w:val="000000"/>
          <w:kern w:val="0"/>
          <w:sz w:val="32"/>
          <w:szCs w:val="20"/>
        </w:rPr>
        <w:t>方面，但在设定绩效目标时，并没有设计用于衡量上述支出的相关指标，</w:t>
      </w:r>
      <w:r>
        <w:rPr>
          <w:rFonts w:ascii="仿宋_GB2312" w:eastAsia="仿宋_GB2312" w:hAnsi="仿宋" w:cs="仿宋_GB2312" w:hint="eastAsia"/>
          <w:sz w:val="32"/>
          <w:szCs w:val="32"/>
        </w:rPr>
        <w:t>致使绩效目标的设立脱离了实际，设置的部门绩效目标不具备可比性。</w:t>
      </w:r>
    </w:p>
    <w:p w:rsidR="00AA6681" w:rsidRDefault="00AC2F03">
      <w:pPr>
        <w:spacing w:line="360" w:lineRule="auto"/>
        <w:ind w:leftChars="200" w:left="420"/>
        <w:outlineLvl w:val="0"/>
        <w:rPr>
          <w:rFonts w:ascii="仿宋_GB2312" w:eastAsia="仿宋_GB2312" w:hAnsi="仿宋" w:cs="仿宋_GB2312"/>
          <w:sz w:val="32"/>
          <w:szCs w:val="32"/>
        </w:rPr>
      </w:pPr>
      <w:r>
        <w:rPr>
          <w:rFonts w:ascii="仿宋_GB2312" w:eastAsia="仿宋_GB2312" w:hAnsi="仿宋" w:cs="仿宋_GB2312" w:hint="eastAsia"/>
          <w:sz w:val="32"/>
          <w:szCs w:val="32"/>
        </w:rPr>
        <w:t>（三）改进措施</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昌江县院将不断提高预算管理人员的预算编制能力，统筹规划问题，高瞻远瞩，科学预测，不断提高预算的预测能力，科学合理的安排预算支出，提高预算编制的准确性，确保各预算项目按预测要求支出，确保各预算项目得到执行。</w:t>
      </w:r>
    </w:p>
    <w:p w:rsidR="00AA6681" w:rsidRDefault="00AC2F03">
      <w:pPr>
        <w:spacing w:line="360" w:lineRule="auto"/>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2.我院将不断加强绩效管理水平，从本院实际情况出发，对综合事务项目的绩效目标进行修改，设置行之有效的绩效目标，进一步凸显财政资金的绩效。</w:t>
      </w:r>
    </w:p>
    <w:p w:rsidR="00AA6681" w:rsidRDefault="00AA6681"/>
    <w:sectPr w:rsidR="00AA6681" w:rsidSect="00AA6681">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681"/>
    <w:rsid w:val="00042AE8"/>
    <w:rsid w:val="0011790E"/>
    <w:rsid w:val="00324EC8"/>
    <w:rsid w:val="004F5DD8"/>
    <w:rsid w:val="006C677E"/>
    <w:rsid w:val="0071215E"/>
    <w:rsid w:val="0072318E"/>
    <w:rsid w:val="007D55AD"/>
    <w:rsid w:val="00AA6681"/>
    <w:rsid w:val="00AC2F03"/>
    <w:rsid w:val="00B766FC"/>
    <w:rsid w:val="00CE0145"/>
    <w:rsid w:val="00D336FB"/>
    <w:rsid w:val="00E713D7"/>
    <w:rsid w:val="00F55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68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A6681"/>
    <w:rPr>
      <w:sz w:val="18"/>
    </w:rPr>
  </w:style>
  <w:style w:type="paragraph" w:styleId="a4">
    <w:name w:val="footer"/>
    <w:basedOn w:val="a"/>
    <w:link w:val="Char0"/>
    <w:rsid w:val="00AA6681"/>
    <w:pPr>
      <w:tabs>
        <w:tab w:val="center" w:pos="4153"/>
        <w:tab w:val="right" w:pos="8306"/>
      </w:tabs>
      <w:snapToGrid w:val="0"/>
      <w:jc w:val="left"/>
    </w:pPr>
    <w:rPr>
      <w:sz w:val="18"/>
    </w:rPr>
  </w:style>
  <w:style w:type="paragraph" w:styleId="a5">
    <w:name w:val="header"/>
    <w:basedOn w:val="a"/>
    <w:link w:val="Char1"/>
    <w:rsid w:val="00AA66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样式2"/>
    <w:basedOn w:val="a"/>
    <w:link w:val="2Char"/>
    <w:rsid w:val="00AA6681"/>
    <w:pPr>
      <w:spacing w:line="360" w:lineRule="auto"/>
      <w:ind w:firstLineChars="200" w:firstLine="562"/>
      <w:outlineLvl w:val="0"/>
    </w:pPr>
    <w:rPr>
      <w:rFonts w:ascii="仿宋_GB2312" w:eastAsia="仿宋_GB2312" w:hAnsi="仿宋" w:cs="Times New Roman" w:hint="eastAsia"/>
      <w:b/>
      <w:sz w:val="28"/>
      <w:szCs w:val="28"/>
    </w:rPr>
  </w:style>
  <w:style w:type="paragraph" w:customStyle="1" w:styleId="msolistparagraph0">
    <w:name w:val="msolistparagraph"/>
    <w:basedOn w:val="a"/>
    <w:rsid w:val="00AA6681"/>
    <w:pPr>
      <w:spacing w:line="360" w:lineRule="auto"/>
      <w:ind w:firstLineChars="200" w:firstLine="420"/>
    </w:pPr>
    <w:rPr>
      <w:rFonts w:cs="Times New Roman"/>
      <w:sz w:val="28"/>
      <w:szCs w:val="22"/>
    </w:rPr>
  </w:style>
  <w:style w:type="character" w:customStyle="1" w:styleId="Char10">
    <w:name w:val="页眉 Char1"/>
    <w:basedOn w:val="a0"/>
    <w:link w:val="a5"/>
    <w:rsid w:val="00AA6681"/>
    <w:rPr>
      <w:rFonts w:ascii="Times New Roman" w:eastAsia="宋体" w:hAnsi="Times New Roman" w:cs="Times New Roman" w:hint="default"/>
      <w:sz w:val="18"/>
      <w:szCs w:val="18"/>
    </w:rPr>
  </w:style>
  <w:style w:type="character" w:customStyle="1" w:styleId="2Char">
    <w:name w:val="样式2 Char"/>
    <w:basedOn w:val="a0"/>
    <w:link w:val="2"/>
    <w:rsid w:val="00AA6681"/>
    <w:rPr>
      <w:rFonts w:ascii="仿宋_GB2312" w:eastAsia="仿宋_GB2312" w:hAnsi="仿宋" w:cs="仿宋_GB2312" w:hint="eastAsia"/>
      <w:b/>
      <w:sz w:val="28"/>
      <w:szCs w:val="28"/>
    </w:rPr>
  </w:style>
  <w:style w:type="character" w:customStyle="1" w:styleId="Char">
    <w:name w:val="批注框文本 Char"/>
    <w:basedOn w:val="a0"/>
    <w:link w:val="a3"/>
    <w:rsid w:val="00AA6681"/>
    <w:rPr>
      <w:rFonts w:ascii="Times New Roman" w:eastAsia="宋体" w:hAnsi="Times New Roman" w:cs="Times New Roman" w:hint="default"/>
      <w:sz w:val="18"/>
      <w:szCs w:val="18"/>
    </w:rPr>
  </w:style>
  <w:style w:type="character" w:customStyle="1" w:styleId="Char1">
    <w:name w:val="页眉 Char"/>
    <w:basedOn w:val="a0"/>
    <w:link w:val="a5"/>
    <w:rsid w:val="00AA6681"/>
    <w:rPr>
      <w:sz w:val="18"/>
      <w:szCs w:val="18"/>
    </w:rPr>
  </w:style>
  <w:style w:type="character" w:customStyle="1" w:styleId="Char0">
    <w:name w:val="页脚 Char"/>
    <w:basedOn w:val="a0"/>
    <w:link w:val="a4"/>
    <w:rsid w:val="00AA6681"/>
    <w:rPr>
      <w:rFonts w:ascii="Times New Roman" w:eastAsia="宋体" w:hAnsi="Times New Roman" w:cs="Times New Roman" w:hint="default"/>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27</Pages>
  <Words>1423</Words>
  <Characters>8114</Characters>
  <Application>Microsoft Office Word</Application>
  <DocSecurity>0</DocSecurity>
  <Lines>67</Lines>
  <Paragraphs>19</Paragraphs>
  <ScaleCrop>false</ScaleCrop>
  <Company>user</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财政支出项目绩效评价报告</dc:title>
  <dc:creator>Administrator</dc:creator>
  <cp:lastModifiedBy>user</cp:lastModifiedBy>
  <cp:revision>3</cp:revision>
  <dcterms:created xsi:type="dcterms:W3CDTF">2021-05-26T00:34:00Z</dcterms:created>
  <dcterms:modified xsi:type="dcterms:W3CDTF">2021-05-28T03:12:00Z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