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bookmarkStart w:id="0" w:name="_GoBack"/>
      <w:bookmarkEnd w:id="0"/>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eastAsia="zh-CN"/>
        </w:rPr>
        <w:t>2023</w:t>
      </w:r>
      <w:r>
        <w:rPr>
          <w:rFonts w:hint="eastAsia"/>
          <w:sz w:val="52"/>
          <w:szCs w:val="52"/>
          <w:u w:val="none"/>
        </w:rPr>
        <w:t>年</w:t>
      </w:r>
      <w:r>
        <w:rPr>
          <w:rFonts w:hint="eastAsia"/>
          <w:sz w:val="52"/>
          <w:szCs w:val="52"/>
          <w:u w:val="none"/>
          <w:lang w:eastAsia="zh-CN"/>
        </w:rPr>
        <w:t>临高县人民检察院</w:t>
      </w:r>
      <w:r>
        <w:rPr>
          <w:rFonts w:hint="eastAsia"/>
          <w:sz w:val="52"/>
          <w:szCs w:val="52"/>
          <w:u w:val="none"/>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rPr>
          <w:sz w:val="84"/>
          <w:szCs w:val="84"/>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sz w:val="32"/>
          <w:szCs w:val="32"/>
          <w:u w:val="none"/>
        </w:rPr>
        <w:t>概况</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年部门预算表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年部门预算情况说明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6"/>
        <w:numPr>
          <w:ilvl w:val="-1"/>
          <w:numId w:val="0"/>
        </w:numPr>
        <w:ind w:left="0" w:firstLine="640" w:firstLineChars="200"/>
        <w:jc w:val="left"/>
        <w:rPr>
          <w:rFonts w:ascii="黑体" w:hAnsi="黑体" w:eastAsia="黑体" w:cs="仿宋_GB2312"/>
          <w:sz w:val="32"/>
          <w:szCs w:val="32"/>
          <w:u w:val="none"/>
        </w:rPr>
      </w:pPr>
      <w:r>
        <w:rPr>
          <w:rFonts w:hint="eastAsia" w:ascii="黑体" w:hAnsi="黑体" w:eastAsia="黑体" w:cs="仿宋_GB2312"/>
          <w:sz w:val="32"/>
          <w:szCs w:val="32"/>
          <w:u w:val="none"/>
          <w:lang w:val="en-US" w:eastAsia="zh-CN"/>
        </w:rPr>
        <w:t>一、</w:t>
      </w:r>
      <w:r>
        <w:rPr>
          <w:rFonts w:hint="eastAsia" w:ascii="黑体" w:hAnsi="黑体" w:eastAsia="黑体" w:cs="仿宋_GB2312"/>
          <w:sz w:val="32"/>
          <w:szCs w:val="32"/>
          <w:u w:val="none"/>
        </w:rPr>
        <w:t>主要职能</w:t>
      </w:r>
    </w:p>
    <w:p>
      <w:pPr>
        <w:pStyle w:val="6"/>
        <w:numPr>
          <w:ilvl w:val="0"/>
          <w:numId w:val="0"/>
        </w:numPr>
        <w:ind w:leftChars="0" w:firstLine="640" w:firstLineChars="200"/>
        <w:jc w:val="left"/>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临高县人民检察院是基层检察机关，在县委和上级检察机关的领导下依法履行职责，对临高县人民代表大会及其常务委员会负责并报告工作。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深入贯彻习近平新时代中国特色社会主义思想，</w:t>
      </w:r>
    </w:p>
    <w:p>
      <w:pPr>
        <w:pStyle w:val="6"/>
        <w:numPr>
          <w:ilvl w:val="0"/>
          <w:numId w:val="0"/>
        </w:numPr>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深入贯彻党的路线方针政策和决策部署，统一本院检察干警思想和行动，坚持党对检察工作的绝对领导，坚决维护习近平总书记的核心地位，坚决维护党中央权威和集中统一领导。</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依法向临高县人民代表大会及其常务委员会提</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出议案。</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落实上级检察机关研究制定的检察工作计划、发</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展规划，结合本县党委中心工作，制定本院检察工作计划，落实检察工作任务。</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依照法律规定对由本院直接受理的刑事案件和</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上级检察机关交办的案件行使侦查权。</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负责对由本院直接办理或上级检察机关交办的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刑事案件依法审查批准逮捕、决定逮捕、提起公诉。</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负责辖区内刑事、民事、行政诉讼活动及刑事、</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民事、行政判决和裁定等生效法律文书执行的法律监督工作。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依法对辖区内人民法院确有错误的判决和裁定</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提起抗诉或提请抗诉。</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负责应由本院承办的提起公益诉讼工作。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负责辖区内看守所、社区矫正机关等执法活动的</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法律监督工作。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受理向本院提出的控告申诉。</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对检察工作中具体应用法律的问题进行调查</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研究，依程序向立法机关和上级检察机关提出立法以及司法解释建议。</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开展检察理论研究工作。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负责本院队伍建设、思想政治工作和意识形</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态工作。配合省人民检察院，协同省机构编制部门管理本院的机构设置及人员编制，制定本院相关人员管理办法。负责组织开展本院教育培训工作。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协同组织部门依照干部管理权限，对本院检</w:t>
      </w:r>
    </w:p>
    <w:p>
      <w:pPr>
        <w:pStyle w:val="6"/>
        <w:numPr>
          <w:ilvl w:val="0"/>
          <w:numId w:val="0"/>
        </w:numPr>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察官进行等级评定和晋升、考核、调配，对本院其他检察人员进行考核、调配、任免。</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负责本院的检务督察工作。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负责本院的财务装备管理工作。</w:t>
      </w:r>
    </w:p>
    <w:p>
      <w:pPr>
        <w:pStyle w:val="6"/>
        <w:numPr>
          <w:ilvl w:val="0"/>
          <w:numId w:val="5"/>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完成县委、县人大和上级人民检察院交办的</w:t>
      </w:r>
    </w:p>
    <w:p>
      <w:pPr>
        <w:pStyle w:val="6"/>
        <w:numPr>
          <w:ilvl w:val="0"/>
          <w:numId w:val="0"/>
        </w:numPr>
        <w:ind w:left="0" w:leftChars="0" w:firstLine="0" w:firstLineChars="0"/>
        <w:jc w:val="left"/>
        <w:rPr>
          <w:rFonts w:ascii="仿宋_GB2312" w:hAnsi="黑体" w:eastAsia="仿宋_GB2312" w:cs="仿宋_GB2312"/>
          <w:sz w:val="32"/>
          <w:szCs w:val="32"/>
          <w:u w:val="none"/>
        </w:rPr>
      </w:pPr>
      <w:r>
        <w:rPr>
          <w:rFonts w:hint="eastAsia" w:ascii="仿宋_GB2312" w:hAnsi="黑体" w:eastAsia="仿宋_GB2312" w:cs="仿宋_GB2312"/>
          <w:sz w:val="32"/>
          <w:szCs w:val="32"/>
          <w:lang w:eastAsia="zh-CN"/>
        </w:rPr>
        <w:t>其他工作。</w:t>
      </w:r>
    </w:p>
    <w:p>
      <w:pPr>
        <w:pStyle w:val="6"/>
        <w:numPr>
          <w:ilvl w:val="-1"/>
          <w:numId w:val="0"/>
        </w:numPr>
        <w:ind w:left="0" w:firstLine="640" w:firstLineChars="200"/>
        <w:jc w:val="left"/>
        <w:rPr>
          <w:rFonts w:ascii="黑体" w:hAnsi="黑体" w:eastAsia="黑体" w:cs="仿宋_GB2312"/>
          <w:sz w:val="32"/>
          <w:szCs w:val="32"/>
          <w:u w:val="none"/>
        </w:rPr>
      </w:pPr>
      <w:r>
        <w:rPr>
          <w:rFonts w:hint="eastAsia" w:ascii="黑体" w:hAnsi="黑体" w:eastAsia="黑体" w:cs="仿宋_GB2312"/>
          <w:sz w:val="32"/>
          <w:szCs w:val="32"/>
          <w:u w:val="none"/>
          <w:lang w:eastAsia="zh-CN"/>
        </w:rPr>
        <w:t>二、</w:t>
      </w:r>
      <w:r>
        <w:rPr>
          <w:rFonts w:hint="eastAsia" w:ascii="黑体" w:hAnsi="黑体" w:eastAsia="黑体" w:cs="仿宋_GB2312"/>
          <w:sz w:val="32"/>
          <w:szCs w:val="32"/>
          <w:u w:val="none"/>
        </w:rPr>
        <w:t>部门预算单位构成</w:t>
      </w:r>
    </w:p>
    <w:p>
      <w:pPr>
        <w:pStyle w:val="6"/>
        <w:numPr>
          <w:ilvl w:val="-1"/>
          <w:numId w:val="0"/>
        </w:numPr>
        <w:ind w:left="0" w:leftChars="0" w:firstLine="0" w:firstLineChars="0"/>
        <w:jc w:val="left"/>
        <w:rPr>
          <w:rFonts w:hint="eastAsia" w:ascii="仿宋" w:hAnsi="仿宋" w:eastAsia="仿宋" w:cs="仿宋"/>
          <w:sz w:val="32"/>
          <w:szCs w:val="32"/>
          <w:lang w:val="en-US" w:eastAsia="zh-CN" w:bidi="ar"/>
        </w:rPr>
      </w:pPr>
      <w:r>
        <w:rPr>
          <w:rFonts w:hint="eastAsia" w:ascii="黑体" w:hAnsi="黑体" w:eastAsia="黑体" w:cs="仿宋_GB2312"/>
          <w:sz w:val="32"/>
          <w:szCs w:val="32"/>
          <w:u w:val="none"/>
          <w:lang w:val="en-US" w:eastAsia="zh-CN"/>
        </w:rPr>
        <w:t xml:space="preserve">    </w:t>
      </w: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临高县人民检察院</w:t>
      </w:r>
      <w:r>
        <w:rPr>
          <w:rFonts w:hint="eastAsia" w:ascii="仿宋_GB2312" w:hAnsi="黑体" w:eastAsia="仿宋_GB2312" w:cs="仿宋_GB2312"/>
          <w:sz w:val="32"/>
          <w:szCs w:val="32"/>
          <w:lang w:val="en-US" w:eastAsia="zh-CN"/>
        </w:rPr>
        <w:t>2023</w:t>
      </w:r>
      <w:r>
        <w:rPr>
          <w:rFonts w:hint="eastAsia" w:ascii="仿宋_GB2312" w:hAnsi="黑体" w:eastAsia="仿宋_GB2312" w:cs="仿宋_GB2312"/>
          <w:sz w:val="32"/>
          <w:szCs w:val="32"/>
        </w:rPr>
        <w:t>年部门预算编制范围的</w:t>
      </w:r>
      <w:r>
        <w:rPr>
          <w:rFonts w:hint="eastAsia" w:ascii="仿宋_GB2312" w:hAnsi="黑体" w:eastAsia="仿宋_GB2312" w:cs="仿宋_GB2312"/>
          <w:sz w:val="32"/>
          <w:szCs w:val="32"/>
          <w:lang w:eastAsia="zh-CN"/>
        </w:rPr>
        <w:t>只有</w:t>
      </w:r>
      <w:r>
        <w:rPr>
          <w:rFonts w:hint="eastAsia" w:ascii="仿宋" w:hAnsi="仿宋" w:eastAsia="仿宋" w:cs="仿宋"/>
          <w:sz w:val="32"/>
          <w:szCs w:val="32"/>
          <w:lang w:val="en-US" w:eastAsia="zh-CN" w:bidi="ar"/>
        </w:rPr>
        <w:t>部门本级1家单位。临高县人民检察院内设机构分别为：办公室、政治部、第一检察部、第二检察部、第三检察部（驻县看守所检察室）、第四检察部、第五检察部、第六检察部（临高县人民检察院检察服务中心）、司法警察大队（与第六检察部合署办公）、派驻新盈检察室、派驻博厚检察室。</w:t>
      </w:r>
    </w:p>
    <w:p>
      <w:pPr>
        <w:widowControl/>
        <w:ind w:firstLine="729"/>
        <w:jc w:val="left"/>
        <w:rPr>
          <w:rFonts w:hint="eastAsia" w:ascii="仿宋" w:hAnsi="仿宋" w:eastAsia="仿宋" w:cs="仿宋"/>
          <w:sz w:val="32"/>
          <w:szCs w:val="32"/>
          <w:lang w:val="en-US" w:eastAsia="zh-CN" w:bidi="ar"/>
        </w:rPr>
      </w:pPr>
    </w:p>
    <w:p>
      <w:pPr>
        <w:numPr>
          <w:ilvl w:val="0"/>
          <w:numId w:val="6"/>
        </w:numPr>
        <w:ind w:left="0" w:firstLine="640" w:firstLineChars="200"/>
        <w:jc w:val="left"/>
        <w:rPr>
          <w:rFonts w:hint="eastAsia" w:ascii="黑体" w:hAnsi="黑体" w:eastAsia="黑体"/>
          <w:sz w:val="32"/>
          <w:szCs w:val="32"/>
          <w:u w:val="none"/>
        </w:rPr>
      </w:pPr>
      <w:r>
        <w:rPr>
          <w:rFonts w:hint="eastAsia" w:ascii="仿宋_GB2312" w:hAnsi="黑体" w:eastAsia="仿宋_GB2312" w:cs="仿宋_GB2312"/>
          <w:sz w:val="32"/>
          <w:szCs w:val="32"/>
          <w:u w:val="none"/>
        </w:rPr>
        <w:t xml:space="preserve"> </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年部门预算表</w:t>
      </w:r>
    </w:p>
    <w:p>
      <w:pPr>
        <w:numPr>
          <w:ilvl w:val="0"/>
          <w:numId w:val="7"/>
        </w:numPr>
        <w:ind w:left="0" w:firstLine="640" w:firstLineChars="20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财政拨款收支总表（见附表）</w:t>
      </w:r>
    </w:p>
    <w:p>
      <w:pPr>
        <w:numPr>
          <w:ilvl w:val="0"/>
          <w:numId w:val="8"/>
        </w:numPr>
        <w:ind w:left="0" w:firstLine="640" w:firstLineChars="20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一般公共预算支出表（见附表）</w:t>
      </w:r>
    </w:p>
    <w:p>
      <w:pPr>
        <w:numPr>
          <w:ilvl w:val="0"/>
          <w:numId w:val="9"/>
        </w:numPr>
        <w:ind w:left="0" w:firstLine="640" w:firstLineChars="20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一般公共预算基本支出表（见附表）</w:t>
      </w:r>
    </w:p>
    <w:p>
      <w:pPr>
        <w:numPr>
          <w:ilvl w:val="0"/>
          <w:numId w:val="10"/>
        </w:numPr>
        <w:ind w:left="0" w:firstLine="640" w:firstLineChars="20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一般公共预算“三公”经费支出表（见附表）</w:t>
      </w:r>
    </w:p>
    <w:p>
      <w:pPr>
        <w:ind w:left="0" w:firstLine="640" w:firstLineChars="20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五、政府性基金预算支出表（见附表，因无政府性基</w:t>
      </w:r>
    </w:p>
    <w:p>
      <w:pPr>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金预算，此表为空表）</w:t>
      </w:r>
    </w:p>
    <w:p>
      <w:pPr>
        <w:numPr>
          <w:ilvl w:val="-1"/>
          <w:numId w:val="0"/>
        </w:numPr>
        <w:ind w:left="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 xml:space="preserve">    </w:t>
      </w:r>
      <w:r>
        <w:rPr>
          <w:rFonts w:hint="eastAsia" w:ascii="仿宋_GB2312" w:hAnsi="黑体" w:eastAsia="仿宋_GB2312"/>
          <w:color w:val="000000" w:themeColor="text1"/>
          <w:sz w:val="32"/>
          <w:szCs w:val="32"/>
          <w:lang w:eastAsia="zh-CN"/>
        </w:rPr>
        <w:t>六、</w:t>
      </w:r>
      <w:r>
        <w:rPr>
          <w:rFonts w:hint="eastAsia" w:ascii="仿宋_GB2312" w:hAnsi="黑体" w:eastAsia="仿宋_GB2312"/>
          <w:color w:val="000000" w:themeColor="text1"/>
          <w:sz w:val="32"/>
          <w:szCs w:val="32"/>
        </w:rPr>
        <w:t>政府性基金预算“三公”经费支出表（见附表，</w:t>
      </w:r>
    </w:p>
    <w:p>
      <w:pPr>
        <w:numPr>
          <w:ilvl w:val="0"/>
          <w:numId w:val="0"/>
        </w:numPr>
        <w:ind w:firstLine="0" w:firstLineChars="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因无政府性基金“三公”预算，此表为空表）</w:t>
      </w:r>
    </w:p>
    <w:p>
      <w:pPr>
        <w:numPr>
          <w:ilvl w:val="0"/>
          <w:numId w:val="0"/>
        </w:numPr>
        <w:ind w:left="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 xml:space="preserve">    七、</w:t>
      </w:r>
      <w:r>
        <w:rPr>
          <w:rFonts w:hint="eastAsia" w:ascii="仿宋_GB2312" w:hAnsi="黑体" w:eastAsia="仿宋_GB2312"/>
          <w:color w:val="000000" w:themeColor="text1"/>
          <w:sz w:val="32"/>
          <w:szCs w:val="32"/>
        </w:rPr>
        <w:t>部门收支总表（见附表）</w:t>
      </w:r>
    </w:p>
    <w:p>
      <w:pPr>
        <w:numPr>
          <w:ilvl w:val="0"/>
          <w:numId w:val="11"/>
        </w:numPr>
        <w:ind w:left="640"/>
        <w:jc w:val="left"/>
        <w:rPr>
          <w:rFonts w:hint="eastAsia" w:ascii="仿宋_GB2312" w:hAnsi="黑体" w:eastAsia="仿宋_GB2312"/>
          <w:color w:val="000000" w:themeColor="text1"/>
          <w:sz w:val="32"/>
          <w:szCs w:val="32"/>
        </w:rPr>
      </w:pPr>
      <w:r>
        <w:rPr>
          <w:rFonts w:hint="eastAsia" w:ascii="仿宋_GB2312" w:hAnsi="黑体" w:eastAsia="仿宋_GB2312"/>
          <w:color w:val="000000" w:themeColor="text1"/>
          <w:sz w:val="32"/>
          <w:szCs w:val="32"/>
        </w:rPr>
        <w:t>部门收入总表（见附表）</w:t>
      </w:r>
    </w:p>
    <w:p>
      <w:pPr>
        <w:numPr>
          <w:ilvl w:val="0"/>
          <w:numId w:val="11"/>
        </w:numPr>
        <w:ind w:left="640" w:firstLineChars="0"/>
        <w:jc w:val="left"/>
        <w:rPr>
          <w:rFonts w:hint="eastAsia" w:ascii="仿宋_GB2312" w:hAnsi="黑体" w:eastAsia="仿宋_GB2312"/>
          <w:color w:val="000000" w:themeColor="text1"/>
          <w:sz w:val="32"/>
          <w:szCs w:val="32"/>
          <w:lang w:val="en-US" w:eastAsia="zh-CN"/>
        </w:rPr>
      </w:pPr>
      <w:r>
        <w:rPr>
          <w:rFonts w:hint="eastAsia" w:ascii="仿宋_GB2312" w:hAnsi="黑体" w:eastAsia="仿宋_GB2312"/>
          <w:color w:val="000000" w:themeColor="text1"/>
          <w:sz w:val="32"/>
          <w:szCs w:val="32"/>
        </w:rPr>
        <w:t>部门支出总表（见附表）</w:t>
      </w:r>
    </w:p>
    <w:p>
      <w:pPr>
        <w:numPr>
          <w:ilvl w:val="-1"/>
          <w:numId w:val="0"/>
        </w:numPr>
        <w:ind w:left="640" w:firstLineChars="0"/>
        <w:jc w:val="left"/>
        <w:rPr>
          <w:rFonts w:ascii="黑体" w:hAnsi="黑体" w:eastAsia="黑体"/>
          <w:sz w:val="32"/>
          <w:szCs w:val="32"/>
          <w:u w:val="none"/>
        </w:rPr>
      </w:pPr>
      <w:r>
        <w:rPr>
          <w:rFonts w:hint="eastAsia" w:ascii="仿宋_GB2312" w:hAnsi="黑体" w:eastAsia="仿宋_GB2312"/>
          <w:color w:val="000000" w:themeColor="text1"/>
          <w:sz w:val="32"/>
          <w:szCs w:val="32"/>
          <w:lang w:val="en-US" w:eastAsia="zh-CN"/>
        </w:rPr>
        <w:t>十、</w:t>
      </w:r>
      <w:r>
        <w:rPr>
          <w:rFonts w:hint="eastAsia" w:ascii="仿宋_GB2312" w:hAnsi="黑体" w:eastAsia="仿宋_GB2312"/>
          <w:color w:val="000000" w:themeColor="text1"/>
          <w:sz w:val="32"/>
          <w:szCs w:val="32"/>
        </w:rPr>
        <w:t>项目支出绩效信息表（见附表）</w:t>
      </w:r>
    </w:p>
    <w:p>
      <w:pPr>
        <w:rPr>
          <w:rFonts w:ascii="黑体" w:hAnsi="黑体" w:eastAsia="黑体"/>
          <w:sz w:val="32"/>
          <w:szCs w:val="32"/>
          <w:u w:val="none"/>
        </w:rPr>
      </w:pPr>
    </w:p>
    <w:p>
      <w:pPr>
        <w:ind w:firstLine="480" w:firstLineChars="150"/>
        <w:jc w:val="left"/>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年部门预算情况说明</w:t>
      </w: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年财政拨款收支预算情况的总体说明</w:t>
      </w:r>
    </w:p>
    <w:p>
      <w:pPr>
        <w:widowControl/>
        <w:ind w:firstLine="640" w:firstLineChars="200"/>
        <w:jc w:val="left"/>
        <w:rPr>
          <w:rFonts w:ascii="仿宋_GB2312" w:hAnsi="黑体" w:eastAsia="仿宋_GB2312"/>
          <w:sz w:val="32"/>
          <w:szCs w:val="32"/>
          <w:u w:val="none"/>
        </w:rPr>
      </w:pPr>
      <w:r>
        <w:rPr>
          <w:rFonts w:hint="eastAsia" w:ascii="仿宋_GB2312" w:hAnsi="黑体" w:eastAsia="仿宋_GB2312"/>
          <w:sz w:val="32"/>
          <w:szCs w:val="32"/>
          <w:u w:val="none"/>
          <w:lang w:eastAsia="zh-CN"/>
        </w:rPr>
        <w:t>临高县人民检察院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1790.52</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169.8</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上年结转增加</w:t>
      </w:r>
      <w:r>
        <w:rPr>
          <w:rFonts w:hint="eastAsia" w:ascii="仿宋_GB2312" w:hAnsi="黑体" w:eastAsia="仿宋_GB2312"/>
          <w:sz w:val="32"/>
          <w:szCs w:val="32"/>
          <w:u w:val="none"/>
          <w:lang w:val="en-US" w:eastAsia="zh-CN"/>
        </w:rPr>
        <w:t>32.27万元；二是职业年金缴费记实、公积金社保缴费基数上升等人员经费增加</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1790.52</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1748.18</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42.34</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1790.52</w:t>
      </w:r>
      <w:r>
        <w:rPr>
          <w:rFonts w:hint="eastAsia" w:ascii="仿宋_GB2312" w:hAnsi="黑体" w:eastAsia="仿宋_GB2312"/>
          <w:sz w:val="32"/>
          <w:szCs w:val="32"/>
          <w:u w:val="none"/>
        </w:rPr>
        <w:t>万元，包括</w:t>
      </w:r>
      <w:r>
        <w:rPr>
          <w:rFonts w:hint="eastAsia" w:ascii="仿宋_GB2312" w:hAnsi="黑体" w:eastAsia="仿宋_GB2312"/>
          <w:sz w:val="32"/>
          <w:szCs w:val="32"/>
        </w:rPr>
        <w:t>公共安全支出</w:t>
      </w:r>
      <w:r>
        <w:rPr>
          <w:rFonts w:hint="eastAsia" w:ascii="仿宋_GB2312" w:hAnsi="黑体" w:eastAsia="仿宋_GB2312" w:cs="仿宋_GB2312"/>
          <w:sz w:val="32"/>
          <w:szCs w:val="32"/>
          <w:lang w:val="en-US" w:eastAsia="zh-CN"/>
        </w:rPr>
        <w:t>1482.21</w:t>
      </w:r>
      <w:r>
        <w:rPr>
          <w:rFonts w:hint="eastAsia" w:ascii="仿宋_GB2312" w:hAnsi="黑体" w:eastAsia="仿宋_GB2312"/>
          <w:sz w:val="32"/>
          <w:szCs w:val="32"/>
        </w:rPr>
        <w:t>万元、</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2.5万元、</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129.56</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lang w:val="en-US" w:eastAsia="zh-CN"/>
        </w:rPr>
        <w:t>111.96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64.3</w:t>
      </w:r>
      <w:r>
        <w:rPr>
          <w:rFonts w:hint="eastAsia" w:ascii="仿宋_GB2312" w:hAnsi="黑体" w:eastAsia="仿宋_GB2312"/>
          <w:sz w:val="32"/>
          <w:szCs w:val="32"/>
          <w:lang w:eastAsia="zh-CN"/>
        </w:rPr>
        <w:t>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cs="黑体"/>
          <w:sz w:val="32"/>
          <w:szCs w:val="32"/>
          <w:u w:val="none"/>
          <w:lang w:eastAsia="zh-CN"/>
        </w:rPr>
        <w:t>临高县人民检察院</w:t>
      </w:r>
      <w:r>
        <w:rPr>
          <w:rFonts w:hint="eastAsia" w:ascii="黑体" w:hAnsi="黑体" w:eastAsia="黑体" w:cs="黑体"/>
          <w:sz w:val="32"/>
          <w:szCs w:val="32"/>
          <w:u w:val="none"/>
          <w:lang w:val="en-US" w:eastAsia="zh-CN"/>
        </w:rPr>
        <w:t>2023</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临高县人民检察院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lang w:val="en-US" w:eastAsia="zh-CN"/>
        </w:rPr>
        <w:t>1790.52</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169.8</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上年结转增加</w:t>
      </w:r>
      <w:r>
        <w:rPr>
          <w:rFonts w:hint="eastAsia" w:ascii="仿宋_GB2312" w:hAnsi="黑体" w:eastAsia="仿宋_GB2312"/>
          <w:sz w:val="32"/>
          <w:szCs w:val="32"/>
          <w:u w:val="none"/>
          <w:lang w:val="en-US" w:eastAsia="zh-CN"/>
        </w:rPr>
        <w:t>32.27万元；二是职业年金缴费记实、公积金社保缴费基数上升等人员经费增加</w:t>
      </w:r>
      <w:r>
        <w:rPr>
          <w:rFonts w:hint="eastAsia" w:ascii="仿宋_GB2312" w:hAnsi="黑体" w:eastAsia="仿宋_GB2312"/>
          <w:sz w:val="32"/>
          <w:szCs w:val="32"/>
          <w:u w:val="none"/>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lang w:eastAsia="zh-CN"/>
        </w:rPr>
        <w:t>公共安全</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1482.21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82.78</w:t>
      </w:r>
      <w:r>
        <w:rPr>
          <w:rFonts w:hint="eastAsia" w:ascii="仿宋_GB2312" w:hAnsi="黑体" w:eastAsia="仿宋_GB2312"/>
          <w:sz w:val="32"/>
          <w:szCs w:val="32"/>
        </w:rPr>
        <w:t>%；</w:t>
      </w:r>
      <w:r>
        <w:rPr>
          <w:rFonts w:hint="eastAsia" w:ascii="仿宋_GB2312" w:hAnsi="黑体" w:eastAsia="仿宋_GB2312"/>
          <w:sz w:val="32"/>
          <w:szCs w:val="32"/>
          <w:u w:val="none"/>
        </w:rPr>
        <w:t>教育（类）</w:t>
      </w:r>
      <w:r>
        <w:rPr>
          <w:rFonts w:hint="eastAsia" w:ascii="仿宋_GB2312" w:hAnsi="黑体" w:eastAsia="仿宋_GB2312" w:cs="仿宋_GB2312"/>
          <w:sz w:val="32"/>
          <w:szCs w:val="32"/>
          <w:u w:val="none"/>
        </w:rPr>
        <w:t>支出</w:t>
      </w:r>
      <w:r>
        <w:rPr>
          <w:rFonts w:hint="eastAsia" w:ascii="仿宋_GB2312" w:hAnsi="黑体" w:eastAsia="仿宋_GB2312"/>
          <w:sz w:val="32"/>
          <w:szCs w:val="32"/>
          <w:lang w:val="en-US" w:eastAsia="zh-CN"/>
        </w:rPr>
        <w:t>2.5</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0.14</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129.56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7.24</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111.96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6.25</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64.3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3.59</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u w:val="none"/>
        </w:rPr>
        <w:t>1.</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1073.27万元，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55.51</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项目调整，</w:t>
      </w:r>
      <w:r>
        <w:rPr>
          <w:rFonts w:hint="eastAsia" w:ascii="仿宋_GB2312" w:hAnsi="黑体" w:eastAsia="仿宋_GB2312"/>
          <w:sz w:val="32"/>
          <w:szCs w:val="32"/>
          <w:u w:val="none"/>
          <w:lang w:val="en-US" w:eastAsia="zh-CN"/>
        </w:rPr>
        <w:t>减少行政运行项目经费</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（款）一般行政管理事务（项）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130万元，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lang w:eastAsia="zh-CN"/>
        </w:rPr>
        <w:t>增加</w:t>
      </w:r>
      <w:r>
        <w:rPr>
          <w:rFonts w:hint="eastAsia" w:ascii="仿宋_GB2312" w:hAnsi="黑体" w:eastAsia="仿宋_GB2312" w:cs="仿宋_GB2312"/>
          <w:sz w:val="32"/>
          <w:szCs w:val="32"/>
          <w:u w:val="none"/>
          <w:lang w:val="en-US" w:eastAsia="zh-CN"/>
        </w:rPr>
        <w:t>130</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项目调整，增加综合运行事务</w:t>
      </w:r>
      <w:r>
        <w:rPr>
          <w:rFonts w:hint="eastAsia" w:ascii="仿宋_GB2312" w:hAnsi="黑体" w:eastAsia="仿宋_GB2312"/>
          <w:sz w:val="32"/>
          <w:szCs w:val="32"/>
          <w:u w:val="none"/>
          <w:lang w:val="en-US" w:eastAsia="zh-CN"/>
        </w:rPr>
        <w:t>项目经费</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val="en-US" w:eastAsia="zh-CN"/>
        </w:rPr>
        <w:t>3</w:t>
      </w:r>
      <w:r>
        <w:rPr>
          <w:rFonts w:hint="eastAsia" w:ascii="仿宋_GB2312" w:hAnsi="黑体" w:eastAsia="仿宋_GB2312"/>
          <w:sz w:val="32"/>
          <w:szCs w:val="32"/>
          <w:u w:val="none"/>
        </w:rPr>
        <w:t>.</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（款）检察监督（项）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169.84</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36.84</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中央资金项目上年结转。</w:t>
      </w:r>
    </w:p>
    <w:p>
      <w:pPr>
        <w:ind w:firstLine="640" w:firstLineChars="200"/>
        <w:rPr>
          <w:rFonts w:hint="eastAsia" w:ascii="仿宋_GB2312" w:hAnsi="黑体" w:eastAsia="仿宋_GB2312"/>
          <w:sz w:val="32"/>
          <w:szCs w:val="32"/>
          <w:u w:val="single"/>
          <w:lang w:eastAsia="zh-CN"/>
        </w:rPr>
      </w:pP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（款）其他检察支出（项）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109.1</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w:t>
      </w:r>
      <w:r>
        <w:rPr>
          <w:rFonts w:hint="eastAsia" w:ascii="仿宋_GB2312" w:hAnsi="黑体" w:eastAsia="仿宋_GB2312" w:cs="仿宋_GB2312"/>
          <w:sz w:val="32"/>
          <w:szCs w:val="32"/>
          <w:u w:val="none"/>
          <w:lang w:eastAsia="zh-CN"/>
        </w:rPr>
        <w:t>少</w:t>
      </w:r>
      <w:r>
        <w:rPr>
          <w:rFonts w:hint="eastAsia" w:ascii="仿宋_GB2312" w:hAnsi="黑体" w:eastAsia="仿宋_GB2312" w:cs="仿宋_GB2312"/>
          <w:sz w:val="32"/>
          <w:szCs w:val="32"/>
          <w:u w:val="none"/>
          <w:lang w:val="en-US" w:eastAsia="zh-CN"/>
        </w:rPr>
        <w:t>11.05</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原因：</w:t>
      </w:r>
      <w:r>
        <w:rPr>
          <w:rFonts w:ascii="仿宋_GB2312" w:hAnsi="仿宋_GB2312" w:eastAsia="仿宋_GB2312" w:cs="仿宋_GB2312"/>
          <w:color w:val="000000"/>
          <w:kern w:val="0"/>
          <w:sz w:val="31"/>
          <w:szCs w:val="31"/>
          <w:lang w:val="en-US" w:eastAsia="zh-CN" w:bidi="ar"/>
        </w:rPr>
        <w:t>按照党中央、国务院</w:t>
      </w:r>
      <w:r>
        <w:rPr>
          <w:rFonts w:hint="eastAsia" w:ascii="仿宋_GB2312" w:hAnsi="仿宋_GB2312" w:eastAsia="仿宋_GB2312" w:cs="仿宋_GB2312"/>
          <w:color w:val="000000"/>
          <w:kern w:val="0"/>
          <w:sz w:val="31"/>
          <w:szCs w:val="31"/>
          <w:lang w:val="en-US" w:eastAsia="zh-CN" w:bidi="ar"/>
        </w:rPr>
        <w:t>、省委、省政府</w:t>
      </w:r>
      <w:r>
        <w:rPr>
          <w:rFonts w:ascii="仿宋_GB2312" w:hAnsi="仿宋_GB2312" w:eastAsia="仿宋_GB2312" w:cs="仿宋_GB2312"/>
          <w:color w:val="000000"/>
          <w:kern w:val="0"/>
          <w:sz w:val="31"/>
          <w:szCs w:val="31"/>
          <w:lang w:val="en-US" w:eastAsia="zh-CN" w:bidi="ar"/>
        </w:rPr>
        <w:t>关于过紧日子的有关要求</w:t>
      </w:r>
      <w:r>
        <w:rPr>
          <w:rFonts w:hint="eastAsia" w:ascii="仿宋_GB2312" w:hAnsi="仿宋_GB2312" w:eastAsia="仿宋_GB2312" w:cs="仿宋_GB2312"/>
          <w:color w:val="000000"/>
          <w:kern w:val="0"/>
          <w:sz w:val="31"/>
          <w:szCs w:val="31"/>
          <w:lang w:val="en-US" w:eastAsia="zh-CN" w:bidi="ar"/>
        </w:rPr>
        <w:t>，</w:t>
      </w:r>
      <w:r>
        <w:rPr>
          <w:rFonts w:hint="eastAsia" w:ascii="仿宋_GB2312" w:hAnsi="黑体" w:eastAsia="仿宋_GB2312"/>
          <w:sz w:val="32"/>
          <w:szCs w:val="32"/>
          <w:u w:val="none"/>
          <w:lang w:val="en-US" w:eastAsia="zh-CN"/>
        </w:rPr>
        <w:t>压减项目经费。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教育支出（类）进修及培训（款）培训支出（项）</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2.5</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2.5</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项目调整，原</w:t>
      </w:r>
      <w:r>
        <w:rPr>
          <w:rFonts w:hint="eastAsia" w:ascii="仿宋_GB2312" w:hAnsi="黑体" w:eastAsia="仿宋_GB2312" w:cs="仿宋_GB2312"/>
          <w:sz w:val="32"/>
          <w:szCs w:val="32"/>
          <w:lang w:eastAsia="zh-CN"/>
        </w:rPr>
        <w:t>公共安全支出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检察</w:t>
      </w:r>
      <w:r>
        <w:rPr>
          <w:rFonts w:hint="eastAsia" w:ascii="仿宋_GB2312" w:hAnsi="黑体" w:eastAsia="仿宋_GB2312" w:cs="仿宋_GB2312"/>
          <w:sz w:val="32"/>
          <w:szCs w:val="32"/>
        </w:rPr>
        <w:t>（款）检察监督（项）</w:t>
      </w:r>
      <w:r>
        <w:rPr>
          <w:rFonts w:hint="eastAsia" w:ascii="仿宋_GB2312" w:hAnsi="黑体" w:eastAsia="仿宋_GB2312"/>
          <w:sz w:val="32"/>
          <w:szCs w:val="32"/>
          <w:u w:val="none"/>
          <w:lang w:eastAsia="zh-CN"/>
        </w:rPr>
        <w:t>中央资金项目培训支出列入</w:t>
      </w:r>
      <w:r>
        <w:rPr>
          <w:rFonts w:hint="eastAsia" w:ascii="仿宋_GB2312" w:hAnsi="黑体" w:eastAsia="仿宋_GB2312" w:cs="仿宋_GB2312"/>
          <w:sz w:val="32"/>
          <w:szCs w:val="32"/>
          <w:lang w:eastAsia="zh-CN"/>
        </w:rPr>
        <w:t>此项目</w:t>
      </w:r>
      <w:r>
        <w:rPr>
          <w:rFonts w:hint="eastAsia" w:ascii="仿宋_GB2312" w:hAnsi="黑体" w:eastAsia="仿宋_GB2312"/>
          <w:sz w:val="32"/>
          <w:szCs w:val="32"/>
          <w:u w:val="none"/>
          <w:lang w:eastAsia="zh-CN"/>
        </w:rPr>
        <w:t>。</w:t>
      </w:r>
    </w:p>
    <w:p>
      <w:pPr>
        <w:ind w:firstLine="640" w:firstLineChars="200"/>
        <w:rPr>
          <w:rFonts w:hint="eastAsia" w:ascii="仿宋_GB2312" w:hAnsi="黑体" w:eastAsia="仿宋_GB2312"/>
          <w:color w:val="000000" w:themeColor="text1"/>
          <w:sz w:val="32"/>
          <w:szCs w:val="32"/>
          <w:lang w:eastAsia="zh-CN"/>
        </w:rPr>
      </w:pP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社会保障和就业</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（类）行政事业单位</w:t>
      </w:r>
      <w:r>
        <w:rPr>
          <w:rFonts w:hint="eastAsia" w:ascii="仿宋" w:hAnsi="仿宋" w:eastAsia="仿宋" w:cs="仿宋"/>
          <w:sz w:val="32"/>
          <w:szCs w:val="32"/>
          <w:lang w:eastAsia="zh-CN" w:bidi="ar"/>
        </w:rPr>
        <w:t>养老支出</w:t>
      </w:r>
      <w:r>
        <w:rPr>
          <w:rFonts w:hint="eastAsia" w:ascii="仿宋" w:hAnsi="仿宋" w:eastAsia="仿宋" w:cs="仿宋"/>
          <w:sz w:val="32"/>
          <w:szCs w:val="32"/>
          <w:lang w:bidi="ar"/>
        </w:rPr>
        <w:t>（款）机关事业单位基本养老保险缴费支出（项）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85.83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7.39</w:t>
      </w:r>
      <w:r>
        <w:rPr>
          <w:rFonts w:hint="eastAsia" w:ascii="仿宋_GB2312" w:hAnsi="黑体" w:eastAsia="仿宋_GB2312"/>
          <w:sz w:val="32"/>
          <w:szCs w:val="32"/>
        </w:rPr>
        <w:t>万元，主要是</w:t>
      </w:r>
      <w:r>
        <w:rPr>
          <w:rFonts w:hint="eastAsia" w:ascii="仿宋_GB2312" w:hAnsi="黑体" w:eastAsia="仿宋_GB2312"/>
          <w:color w:val="000000" w:themeColor="text1"/>
          <w:sz w:val="32"/>
          <w:szCs w:val="32"/>
          <w:lang w:eastAsia="zh-CN"/>
        </w:rPr>
        <w:t>缴费基数提高。</w:t>
      </w:r>
    </w:p>
    <w:p>
      <w:pPr>
        <w:ind w:firstLine="640" w:firstLineChars="200"/>
        <w:rPr>
          <w:rFonts w:hint="default" w:ascii="仿宋_GB2312" w:hAnsi="黑体" w:eastAsia="仿宋_GB2312"/>
          <w:color w:val="000000" w:themeColor="text1"/>
          <w:sz w:val="32"/>
          <w:szCs w:val="32"/>
          <w:lang w:val="en-US" w:eastAsia="zh-CN"/>
        </w:rPr>
      </w:pPr>
      <w:r>
        <w:rPr>
          <w:rFonts w:hint="eastAsia" w:ascii="仿宋_GB2312" w:hAnsi="黑体" w:eastAsia="仿宋_GB2312"/>
          <w:color w:val="000000" w:themeColor="text1"/>
          <w:sz w:val="32"/>
          <w:szCs w:val="32"/>
          <w:lang w:val="en-US" w:eastAsia="zh-CN"/>
        </w:rPr>
        <w:t>7.</w:t>
      </w:r>
      <w:r>
        <w:rPr>
          <w:rFonts w:hint="eastAsia" w:ascii="仿宋" w:hAnsi="仿宋" w:eastAsia="仿宋" w:cs="仿宋"/>
          <w:sz w:val="32"/>
          <w:szCs w:val="32"/>
          <w:lang w:bidi="ar"/>
        </w:rPr>
        <w:t>社会保障和就业</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（类）行政事业单位</w:t>
      </w:r>
      <w:r>
        <w:rPr>
          <w:rFonts w:hint="eastAsia" w:ascii="仿宋" w:hAnsi="仿宋" w:eastAsia="仿宋" w:cs="仿宋"/>
          <w:sz w:val="32"/>
          <w:szCs w:val="32"/>
          <w:lang w:eastAsia="zh-CN" w:bidi="ar"/>
        </w:rPr>
        <w:t>养老支出</w:t>
      </w:r>
      <w:r>
        <w:rPr>
          <w:rFonts w:hint="eastAsia" w:ascii="仿宋" w:hAnsi="仿宋" w:eastAsia="仿宋" w:cs="仿宋"/>
          <w:sz w:val="32"/>
          <w:szCs w:val="32"/>
          <w:lang w:bidi="ar"/>
        </w:rPr>
        <w:t>（款）机关事业单位职业年金缴费支出（项）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42.91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42.91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职业年金缴费自</w:t>
      </w:r>
      <w:r>
        <w:rPr>
          <w:rFonts w:hint="eastAsia" w:ascii="仿宋_GB2312" w:hAnsi="黑体" w:eastAsia="仿宋_GB2312"/>
          <w:sz w:val="32"/>
          <w:szCs w:val="32"/>
          <w:lang w:val="en-US" w:eastAsia="zh-CN"/>
        </w:rPr>
        <w:t>2023年起记实缴费</w:t>
      </w:r>
      <w:r>
        <w:rPr>
          <w:rFonts w:hint="eastAsia" w:ascii="仿宋_GB2312" w:hAnsi="黑体" w:eastAsia="仿宋_GB2312"/>
          <w:color w:val="000000" w:themeColor="text1"/>
          <w:sz w:val="32"/>
          <w:szCs w:val="32"/>
          <w:lang w:eastAsia="zh-CN"/>
        </w:rPr>
        <w:t>。</w:t>
      </w:r>
    </w:p>
    <w:p>
      <w:pPr>
        <w:ind w:firstLine="640" w:firstLineChars="200"/>
        <w:rPr>
          <w:rFonts w:hint="eastAsia" w:ascii="仿宋_GB2312" w:hAnsi="黑体" w:eastAsia="仿宋_GB2312"/>
          <w:color w:val="000000" w:themeColor="text1"/>
          <w:sz w:val="32"/>
          <w:szCs w:val="32"/>
          <w:lang w:eastAsia="zh-CN"/>
        </w:rPr>
      </w:pPr>
      <w:r>
        <w:rPr>
          <w:rFonts w:hint="eastAsia" w:ascii="仿宋" w:hAnsi="仿宋" w:eastAsia="仿宋" w:cs="仿宋"/>
          <w:sz w:val="32"/>
          <w:szCs w:val="32"/>
          <w:lang w:val="en-US" w:eastAsia="zh-CN" w:bidi="ar"/>
        </w:rPr>
        <w:t>8.</w:t>
      </w:r>
      <w:r>
        <w:rPr>
          <w:rFonts w:hint="eastAsia" w:ascii="仿宋" w:hAnsi="仿宋" w:eastAsia="仿宋" w:cs="仿宋"/>
          <w:sz w:val="32"/>
          <w:szCs w:val="32"/>
          <w:lang w:bidi="ar"/>
        </w:rPr>
        <w:t>社会保障和就业</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（类）抚恤（款）其他优抚支出（项）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0.8</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lang w:eastAsia="zh-CN"/>
        </w:rPr>
        <w:t>卫生健康支出</w:t>
      </w:r>
      <w:r>
        <w:rPr>
          <w:rFonts w:hint="eastAsia" w:ascii="仿宋" w:hAnsi="仿宋" w:eastAsia="仿宋" w:cs="仿宋"/>
          <w:sz w:val="32"/>
          <w:szCs w:val="32"/>
          <w:lang w:bidi="ar"/>
        </w:rPr>
        <w:t>（类）行政事业单位医疗（款）行政单位医疗（项）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40.38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1.29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主要是缴费基数提高但人员减少。</w:t>
      </w:r>
    </w:p>
    <w:p>
      <w:pPr>
        <w:ind w:firstLine="640" w:firstLineChars="200"/>
        <w:rPr>
          <w:rFonts w:ascii="仿宋_GB2312" w:hAnsi="黑体" w:eastAsia="仿宋_GB2312"/>
          <w:sz w:val="32"/>
          <w:szCs w:val="32"/>
        </w:rPr>
      </w:pPr>
      <w:r>
        <w:rPr>
          <w:rFonts w:hint="eastAsia" w:ascii="仿宋" w:hAnsi="仿宋" w:eastAsia="仿宋" w:cs="仿宋"/>
          <w:sz w:val="32"/>
          <w:szCs w:val="32"/>
          <w:lang w:val="en-US" w:eastAsia="zh-CN" w:bidi="ar"/>
        </w:rPr>
        <w:t>10</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卫生健康支出</w:t>
      </w:r>
      <w:r>
        <w:rPr>
          <w:rFonts w:hint="eastAsia" w:ascii="仿宋" w:hAnsi="仿宋" w:eastAsia="仿宋" w:cs="仿宋"/>
          <w:sz w:val="32"/>
          <w:szCs w:val="32"/>
          <w:lang w:bidi="ar"/>
        </w:rPr>
        <w:t>（类）行政事业单位医疗（款）公务员医疗补助（项）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71.58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7.1</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hint="eastAsia" w:ascii="仿宋_GB2312" w:hAnsi="黑体" w:eastAsia="仿宋_GB2312"/>
          <w:color w:val="000000" w:themeColor="text1"/>
          <w:sz w:val="32"/>
          <w:szCs w:val="32"/>
          <w:lang w:eastAsia="zh-CN"/>
        </w:rPr>
        <w:t>缴费基数提高</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w:t>
      </w:r>
      <w:r>
        <w:rPr>
          <w:rFonts w:hint="eastAsia" w:ascii="仿宋" w:hAnsi="仿宋" w:eastAsia="仿宋" w:cs="仿宋"/>
          <w:sz w:val="32"/>
          <w:szCs w:val="32"/>
          <w:lang w:bidi="ar"/>
        </w:rPr>
        <w:t>住房保障</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（类）住房改革</w:t>
      </w:r>
      <w:r>
        <w:rPr>
          <w:rFonts w:hint="eastAsia" w:ascii="仿宋" w:hAnsi="仿宋" w:eastAsia="仿宋" w:cs="仿宋"/>
          <w:sz w:val="32"/>
          <w:szCs w:val="32"/>
          <w:lang w:eastAsia="zh-CN" w:bidi="ar"/>
        </w:rPr>
        <w:t>支出</w:t>
      </w:r>
      <w:r>
        <w:rPr>
          <w:rFonts w:hint="eastAsia" w:ascii="仿宋" w:hAnsi="仿宋" w:eastAsia="仿宋" w:cs="仿宋"/>
          <w:sz w:val="32"/>
          <w:szCs w:val="32"/>
          <w:lang w:bidi="ar"/>
        </w:rPr>
        <w:t>（款）住房公积金（项）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64.3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10.92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主要是缴费基数提高。</w:t>
      </w:r>
    </w:p>
    <w:p>
      <w:pPr>
        <w:ind w:firstLine="64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eastAsia="zh-CN"/>
        </w:rPr>
        <w:t>临高县人民检察院</w:t>
      </w:r>
      <w:r>
        <w:rPr>
          <w:rFonts w:hint="eastAsia" w:ascii="黑体" w:hAnsi="黑体" w:eastAsia="黑体"/>
          <w:sz w:val="32"/>
          <w:szCs w:val="32"/>
          <w:u w:val="none"/>
          <w:lang w:val="en-US" w:eastAsia="zh-CN"/>
        </w:rPr>
        <w:t>2023</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临高县人民检察院2023</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lang w:val="en-US" w:eastAsia="zh-CN"/>
        </w:rPr>
        <w:t>1379.08</w:t>
      </w:r>
      <w:r>
        <w:rPr>
          <w:rFonts w:hint="eastAsia" w:ascii="仿宋_GB2312" w:hAnsi="黑体" w:eastAsia="仿宋_GB2312"/>
          <w:sz w:val="32"/>
          <w:szCs w:val="32"/>
          <w:u w:val="none"/>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1123.95</w:t>
      </w:r>
      <w:r>
        <w:rPr>
          <w:rFonts w:hint="eastAsia" w:ascii="仿宋_GB2312" w:hAnsi="黑体" w:eastAsia="仿宋_GB2312"/>
          <w:sz w:val="32"/>
          <w:szCs w:val="32"/>
          <w:u w:val="none"/>
        </w:rPr>
        <w:t>万元，主要包括：</w:t>
      </w:r>
      <w:r>
        <w:rPr>
          <w:rFonts w:hint="eastAsia" w:ascii="仿宋_GB2312" w:hAnsi="黑体" w:eastAsia="仿宋_GB2312"/>
          <w:sz w:val="32"/>
          <w:szCs w:val="32"/>
        </w:rPr>
        <w:t>基本工资、津贴补贴、奖金、</w:t>
      </w:r>
      <w:r>
        <w:rPr>
          <w:rFonts w:hint="eastAsia" w:ascii="仿宋_GB2312" w:hAnsi="黑体" w:eastAsia="仿宋_GB2312"/>
          <w:sz w:val="32"/>
          <w:szCs w:val="32"/>
          <w:lang w:eastAsia="zh-CN"/>
        </w:rPr>
        <w:t>机关事业单位基本养老保险缴费、职业年金缴费、职工基本医疗补助缴费、公务员医疗补助缴费、其他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w:t>
      </w:r>
      <w:r>
        <w:rPr>
          <w:rFonts w:hint="eastAsia" w:ascii="仿宋_GB2312" w:hAnsi="黑体" w:eastAsia="仿宋_GB2312"/>
          <w:sz w:val="32"/>
          <w:szCs w:val="32"/>
        </w:rPr>
        <w:t>公积金、医疗费、</w:t>
      </w:r>
      <w:r>
        <w:rPr>
          <w:rFonts w:hint="eastAsia" w:ascii="仿宋_GB2312" w:hAnsi="黑体" w:eastAsia="仿宋_GB2312"/>
          <w:sz w:val="32"/>
          <w:szCs w:val="32"/>
          <w:lang w:eastAsia="zh-CN"/>
        </w:rPr>
        <w:t>其他工资福利支出、邮电费、其他交通费用、生活补助。</w:t>
      </w:r>
    </w:p>
    <w:p>
      <w:pPr>
        <w:ind w:firstLine="640" w:firstLineChars="200"/>
        <w:rPr>
          <w:rFonts w:hint="eastAsia" w:ascii="黑体" w:hAnsi="黑体" w:eastAsia="黑体" w:cs="Times New Roman"/>
          <w:sz w:val="32"/>
          <w:u w:val="none"/>
          <w:shd w:val="clear" w:color="auto" w:fill="FFFFFF"/>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225.14</w:t>
      </w:r>
      <w:r>
        <w:rPr>
          <w:rFonts w:hint="eastAsia" w:ascii="仿宋_GB2312" w:hAnsi="黑体" w:eastAsia="仿宋_GB2312"/>
          <w:sz w:val="32"/>
          <w:szCs w:val="32"/>
          <w:u w:val="none"/>
        </w:rPr>
        <w:t>万元，主要包括：</w:t>
      </w:r>
      <w:r>
        <w:rPr>
          <w:rFonts w:hint="eastAsia" w:ascii="仿宋_GB2312" w:hAnsi="黑体" w:eastAsia="仿宋_GB2312"/>
          <w:sz w:val="32"/>
          <w:szCs w:val="32"/>
        </w:rPr>
        <w:t>办公费、</w:t>
      </w:r>
      <w:r>
        <w:rPr>
          <w:rFonts w:hint="eastAsia" w:ascii="仿宋_GB2312" w:hAnsi="黑体" w:eastAsia="仿宋_GB2312"/>
          <w:sz w:val="32"/>
          <w:szCs w:val="32"/>
          <w:lang w:eastAsia="zh-CN"/>
        </w:rPr>
        <w:t>印刷费、</w:t>
      </w:r>
      <w:r>
        <w:rPr>
          <w:rFonts w:hint="eastAsia" w:ascii="仿宋_GB2312" w:hAnsi="黑体" w:eastAsia="仿宋_GB2312"/>
          <w:sz w:val="32"/>
          <w:szCs w:val="32"/>
        </w:rPr>
        <w:t>水费、电费、邮电费、物业管理费、差旅费、维修（护）费、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培训费、</w:t>
      </w:r>
      <w:r>
        <w:rPr>
          <w:rFonts w:hint="eastAsia" w:ascii="仿宋_GB2312" w:hAnsi="黑体" w:eastAsia="仿宋_GB2312"/>
          <w:sz w:val="32"/>
          <w:szCs w:val="32"/>
          <w:lang w:eastAsia="zh-CN"/>
        </w:rPr>
        <w:t>公务接待费、专用材料费、劳务费、</w:t>
      </w:r>
      <w:r>
        <w:rPr>
          <w:rFonts w:hint="eastAsia" w:ascii="仿宋_GB2312" w:hAnsi="黑体" w:eastAsia="仿宋_GB2312"/>
          <w:sz w:val="32"/>
          <w:szCs w:val="32"/>
        </w:rPr>
        <w:t>工会经费、公务用车运行维护费、</w:t>
      </w:r>
      <w:r>
        <w:rPr>
          <w:rFonts w:hint="eastAsia" w:ascii="仿宋_GB2312" w:hAnsi="黑体" w:eastAsia="仿宋_GB2312"/>
          <w:sz w:val="32"/>
          <w:szCs w:val="32"/>
          <w:lang w:eastAsia="zh-CN"/>
        </w:rPr>
        <w:t>其他交通费用、生活补助、办公设备购置、</w:t>
      </w:r>
      <w:r>
        <w:rPr>
          <w:rFonts w:hint="eastAsia" w:ascii="仿宋_GB2312" w:hAnsi="黑体" w:eastAsia="仿宋_GB2312"/>
          <w:sz w:val="32"/>
          <w:szCs w:val="32"/>
        </w:rPr>
        <w:t>其他商品和服务支出以及其他工资福利支出。</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default" w:ascii="黑体" w:hAnsi="黑体" w:eastAsia="黑体" w:cs="Times New Roman"/>
          <w:sz w:val="32"/>
          <w:szCs w:val="22"/>
          <w:u w:val="none"/>
          <w:shd w:val="clear" w:color="auto" w:fill="FFFFFF"/>
          <w:lang w:eastAsia="zh-CN"/>
        </w:rPr>
        <w:t>临高县人民检察院</w:t>
      </w:r>
      <w:r>
        <w:rPr>
          <w:rFonts w:hint="default"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临高县人民检察院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28.15</w:t>
      </w:r>
      <w:r>
        <w:rPr>
          <w:rFonts w:hint="eastAsia" w:ascii="仿宋_GB2312" w:hAnsi="黑体" w:eastAsia="仿宋_GB2312"/>
          <w:sz w:val="32"/>
          <w:szCs w:val="32"/>
          <w:u w:val="none"/>
        </w:rPr>
        <w:t>万元，其中：</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shd w:val="clear" w:color="auto" w:fill="FFFFFF"/>
          <w:lang w:eastAsia="zh-CN"/>
        </w:rPr>
        <w:t>无安排的出国计划</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27.15</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27.15</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Times New Roman" w:hAnsi="Times New Roman" w:eastAsia="仿宋_GB2312" w:cs="Times New Roman"/>
          <w:sz w:val="32"/>
          <w:u w:val="none"/>
          <w:shd w:val="clear" w:color="auto" w:fill="FFFFFF"/>
          <w:lang w:val="en-US" w:eastAsia="zh-CN"/>
        </w:rPr>
        <w:t>3.55</w:t>
      </w:r>
      <w:r>
        <w:rPr>
          <w:rFonts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w:t>
      </w:r>
      <w:r>
        <w:rPr>
          <w:rFonts w:hint="eastAsia" w:ascii="Times New Roman" w:hAnsi="Times New Roman" w:eastAsia="仿宋_GB2312" w:cs="Times New Roman"/>
          <w:sz w:val="32"/>
          <w:shd w:val="clear" w:color="auto" w:fill="FFFFFF"/>
          <w:lang w:eastAsia="zh-CN"/>
        </w:rPr>
        <w:t>厉行节约，压缩经费</w:t>
      </w:r>
      <w:r>
        <w:rPr>
          <w:rFonts w:hint="eastAsia" w:ascii="Times New Roman" w:hAnsi="Times New Roman" w:eastAsia="仿宋_GB2312" w:cs="Times New Roman"/>
          <w:sz w:val="32"/>
          <w:u w:val="none"/>
          <w:shd w:val="clear" w:color="auto" w:fill="FFFFFF"/>
        </w:rPr>
        <w:t>。公务车保有量</w:t>
      </w:r>
      <w:r>
        <w:rPr>
          <w:rFonts w:hint="eastAsia" w:ascii="Times New Roman" w:hAnsi="Times New Roman" w:eastAsia="仿宋_GB2312" w:cs="Times New Roman"/>
          <w:sz w:val="32"/>
          <w:u w:val="none"/>
          <w:shd w:val="clear" w:color="auto" w:fill="FFFFFF"/>
          <w:lang w:val="en-US" w:eastAsia="zh-CN"/>
        </w:rPr>
        <w:t>8</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120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numPr>
          <w:ilvl w:val="0"/>
          <w:numId w:val="12"/>
        </w:numPr>
        <w:ind w:firstLine="640" w:firstLineChars="200"/>
        <w:rPr>
          <w:rFonts w:hint="eastAsia" w:ascii="仿宋_GB2312" w:hAnsi="黑体" w:eastAsia="仿宋_GB2312"/>
          <w:sz w:val="32"/>
          <w:szCs w:val="32"/>
          <w:u w:val="none"/>
        </w:rPr>
      </w:pPr>
      <w:r>
        <w:rPr>
          <w:rFonts w:hint="eastAsia" w:ascii="仿宋_GB2312" w:hAnsi="黑体" w:eastAsia="仿宋_GB2312"/>
          <w:sz w:val="32"/>
          <w:szCs w:val="32"/>
          <w:u w:val="none"/>
          <w:lang w:eastAsia="zh-CN"/>
        </w:rPr>
        <w:t>临高县人民检察院</w:t>
      </w:r>
      <w:r>
        <w:rPr>
          <w:rFonts w:hint="eastAsia" w:ascii="仿宋_GB2312" w:hAnsi="黑体" w:eastAsia="仿宋_GB2312"/>
          <w:sz w:val="32"/>
          <w:szCs w:val="32"/>
          <w:u w:val="none"/>
          <w:lang w:val="en-US" w:eastAsia="zh-CN"/>
        </w:rPr>
        <w:t>2023</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万元，其中：</w:t>
      </w:r>
    </w:p>
    <w:p>
      <w:pPr>
        <w:ind w:firstLine="640" w:firstLineChars="200"/>
        <w:rPr>
          <w:rFonts w:ascii="Times New Roman" w:hAnsi="Times New Roman" w:eastAsia="仿宋_GB2312" w:cs="Times New Roman"/>
          <w:sz w:val="32"/>
          <w:u w:val="none"/>
          <w:shd w:val="clear" w:color="auto" w:fill="FFFFFF"/>
        </w:rPr>
      </w:pPr>
      <w:r>
        <w:rPr>
          <w:rFonts w:hint="eastAsia" w:ascii="仿宋_GB2312" w:hAnsi="黑体" w:eastAsia="仿宋_GB2312" w:cs="仿宋_GB2312"/>
          <w:sz w:val="32"/>
          <w:szCs w:val="32"/>
        </w:rPr>
        <w:t>临高县人民检察院20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年无政府性基金预算“三公”经费预算</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cs="Times New Roman"/>
          <w:sz w:val="32"/>
          <w:szCs w:val="22"/>
          <w:u w:val="none"/>
          <w:shd w:val="clear" w:color="auto" w:fill="FFFFFF"/>
          <w:lang w:eastAsia="zh-CN"/>
        </w:rPr>
        <w:t>临高县人民检察院</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临高县人民检察院20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年无政府性基金预算</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szCs w:val="22"/>
          <w:u w:val="none"/>
          <w:shd w:val="clear" w:color="auto" w:fill="FFFFFF"/>
          <w:lang w:eastAsia="zh-CN"/>
        </w:rPr>
        <w:t>临高县人民检察院</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临高县人民检察院</w:t>
      </w:r>
      <w:r>
        <w:rPr>
          <w:rFonts w:hint="eastAsia" w:ascii="仿宋_GB2312" w:hAnsi="黑体" w:eastAsia="仿宋_GB2312" w:cs="仿宋_GB2312"/>
          <w:sz w:val="32"/>
          <w:szCs w:val="32"/>
          <w:u w:val="none"/>
        </w:rPr>
        <w:t>所有收入和支出均纳入部门预算管理。收入包括：一般公共预算收入</w:t>
      </w:r>
      <w:r>
        <w:rPr>
          <w:rFonts w:hint="eastAsia" w:ascii="仿宋_GB2312" w:hAnsi="黑体" w:eastAsia="仿宋_GB2312"/>
          <w:sz w:val="32"/>
          <w:szCs w:val="32"/>
          <w:u w:val="none"/>
        </w:rPr>
        <w:t>；支出包括：</w:t>
      </w:r>
      <w:r>
        <w:rPr>
          <w:rFonts w:hint="eastAsia" w:ascii="仿宋_GB2312" w:hAnsi="黑体" w:eastAsia="仿宋_GB2312"/>
          <w:sz w:val="32"/>
          <w:szCs w:val="32"/>
        </w:rPr>
        <w:t>公共</w:t>
      </w:r>
      <w:r>
        <w:rPr>
          <w:rFonts w:hint="eastAsia" w:ascii="仿宋_GB2312" w:hAnsi="黑体" w:eastAsia="仿宋_GB2312"/>
          <w:sz w:val="32"/>
          <w:szCs w:val="32"/>
          <w:lang w:eastAsia="zh-CN"/>
        </w:rPr>
        <w:t>安全</w:t>
      </w:r>
      <w:r>
        <w:rPr>
          <w:rFonts w:hint="eastAsia" w:ascii="仿宋_GB2312" w:hAnsi="黑体" w:eastAsia="仿宋_GB2312"/>
          <w:sz w:val="32"/>
          <w:szCs w:val="32"/>
        </w:rPr>
        <w:t>支出、</w:t>
      </w:r>
      <w:r>
        <w:rPr>
          <w:rFonts w:hint="eastAsia" w:ascii="仿宋_GB2312" w:hAnsi="黑体" w:eastAsia="仿宋_GB2312"/>
          <w:sz w:val="32"/>
          <w:szCs w:val="32"/>
          <w:u w:val="none"/>
        </w:rPr>
        <w:t>教育支出、</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cs="仿宋_GB2312"/>
          <w:sz w:val="32"/>
          <w:szCs w:val="32"/>
          <w:u w:val="none"/>
          <w:lang w:eastAsia="zh-CN"/>
        </w:rPr>
        <w:t>临高县人民检察院</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lang w:val="en-US" w:eastAsia="zh-CN"/>
        </w:rPr>
        <w:t>1790.52</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szCs w:val="22"/>
          <w:u w:val="none"/>
          <w:shd w:val="clear" w:color="auto" w:fill="FFFFFF"/>
          <w:lang w:eastAsia="zh-CN"/>
        </w:rPr>
        <w:t>临高县人民检察院</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eastAsia="zh-CN"/>
        </w:rPr>
        <w:t>临高县人民检察院</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lang w:val="en-US" w:eastAsia="zh-CN"/>
        </w:rPr>
        <w:t>1790.52</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42.34</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2.36</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lang w:val="en-US" w:eastAsia="zh-CN"/>
        </w:rPr>
        <w:t>1748.18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97.64</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169.8</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上年结转增加</w:t>
      </w:r>
      <w:r>
        <w:rPr>
          <w:rFonts w:hint="eastAsia" w:ascii="仿宋_GB2312" w:hAnsi="黑体" w:eastAsia="仿宋_GB2312"/>
          <w:sz w:val="32"/>
          <w:szCs w:val="32"/>
          <w:u w:val="none"/>
          <w:lang w:val="en-US" w:eastAsia="zh-CN"/>
        </w:rPr>
        <w:t>32.27万元；二是职业年金缴费记实、公积金社保缴费基数上升等人员经费增加</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szCs w:val="22"/>
          <w:u w:val="none"/>
          <w:shd w:val="clear" w:color="auto" w:fill="FFFFFF"/>
          <w:lang w:eastAsia="zh-CN"/>
        </w:rPr>
        <w:t>临高县人民检察院</w:t>
      </w:r>
      <w:r>
        <w:rPr>
          <w:rFonts w:hint="eastAsia" w:ascii="黑体" w:hAnsi="黑体" w:eastAsia="黑体" w:cs="Times New Roman"/>
          <w:sz w:val="32"/>
          <w:szCs w:val="22"/>
          <w:u w:val="none"/>
          <w:shd w:val="clear" w:color="auto" w:fill="FFFFFF"/>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eastAsia="zh-CN"/>
        </w:rPr>
        <w:t>临高县人民检察院</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lang w:val="en-US" w:eastAsia="zh-CN"/>
        </w:rPr>
        <w:t>1790.52</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1379.09</w:t>
      </w:r>
      <w:r>
        <w:rPr>
          <w:rFonts w:hint="eastAsia" w:ascii="仿宋_GB2312" w:hAnsi="黑体" w:eastAsia="仿宋_GB2312"/>
          <w:sz w:val="32"/>
          <w:szCs w:val="32"/>
          <w:u w:val="none"/>
        </w:rPr>
        <w:t>万元，占</w:t>
      </w:r>
      <w:r>
        <w:rPr>
          <w:rFonts w:hint="eastAsia" w:ascii="仿宋_GB2312" w:hAnsi="黑体" w:eastAsia="仿宋_GB2312"/>
          <w:sz w:val="32"/>
          <w:szCs w:val="32"/>
          <w:u w:val="none"/>
          <w:lang w:val="en-US" w:eastAsia="zh-CN"/>
        </w:rPr>
        <w:t>77.02</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411.44</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22.98</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169.8</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w:t>
      </w:r>
      <w:r>
        <w:rPr>
          <w:rFonts w:hint="eastAsia" w:ascii="仿宋_GB2312" w:hAnsi="黑体" w:eastAsia="仿宋_GB2312"/>
          <w:sz w:val="32"/>
          <w:szCs w:val="32"/>
          <w:u w:val="none"/>
        </w:rPr>
        <w:t>是</w:t>
      </w:r>
      <w:r>
        <w:rPr>
          <w:rFonts w:hint="eastAsia" w:ascii="仿宋_GB2312" w:hAnsi="黑体" w:eastAsia="仿宋_GB2312"/>
          <w:sz w:val="32"/>
          <w:szCs w:val="32"/>
          <w:u w:val="none"/>
          <w:lang w:eastAsia="zh-CN"/>
        </w:rPr>
        <w:t>上年结转增加</w:t>
      </w:r>
      <w:r>
        <w:rPr>
          <w:rFonts w:hint="eastAsia" w:ascii="仿宋_GB2312" w:hAnsi="黑体" w:eastAsia="仿宋_GB2312"/>
          <w:sz w:val="32"/>
          <w:szCs w:val="32"/>
          <w:u w:val="none"/>
          <w:lang w:val="en-US" w:eastAsia="zh-CN"/>
        </w:rPr>
        <w:t>32.27万元；二是职业年金缴费记实、公积金社保缴费基数上升等人员经费增加</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临高县人民检察院</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255.14</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临高县人民检察院</w:t>
      </w:r>
      <w:r>
        <w:rPr>
          <w:rFonts w:hint="eastAsia" w:ascii="仿宋_GB2312" w:hAnsi="黑体" w:eastAsia="仿宋_GB2312" w:cs="仿宋_GB2312"/>
          <w:sz w:val="32"/>
          <w:szCs w:val="32"/>
          <w:u w:val="none"/>
        </w:rPr>
        <w:t>政府采购预算总额</w:t>
      </w:r>
      <w:r>
        <w:rPr>
          <w:rFonts w:hint="eastAsia" w:ascii="仿宋_GB2312" w:hAnsi="黑体" w:eastAsia="仿宋_GB2312" w:cs="仿宋_GB2312"/>
          <w:sz w:val="32"/>
          <w:szCs w:val="32"/>
          <w:u w:val="none"/>
          <w:lang w:val="en-US" w:eastAsia="zh-CN"/>
        </w:rPr>
        <w:t>41</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41</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2022</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临高县人民检察院</w:t>
      </w:r>
      <w:r>
        <w:rPr>
          <w:rFonts w:hint="eastAsia" w:ascii="仿宋_GB2312" w:hAnsi="黑体" w:eastAsia="仿宋_GB2312" w:cs="仿宋_GB2312"/>
          <w:sz w:val="32"/>
          <w:szCs w:val="32"/>
          <w:u w:val="none"/>
        </w:rPr>
        <w:t>本级及下属各预算单位共有车辆</w:t>
      </w: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7</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hint="eastAsia" w:ascii="仿宋_GB2312" w:hAnsi="黑体" w:eastAsia="仿宋_GB2312"/>
          <w:sz w:val="32"/>
          <w:szCs w:val="32"/>
          <w:u w:val="none"/>
          <w:lang w:eastAsia="zh-CN"/>
        </w:rPr>
        <w:t>临高县人民检察院</w:t>
      </w:r>
      <w:r>
        <w:rPr>
          <w:rFonts w:hint="eastAsia" w:ascii="仿宋_GB2312" w:hAnsi="黑体" w:eastAsia="仿宋_GB2312" w:cs="仿宋_GB2312"/>
          <w:sz w:val="32"/>
          <w:szCs w:val="32"/>
          <w:u w:val="none"/>
          <w:lang w:val="en-US" w:eastAsia="zh-CN"/>
        </w:rPr>
        <w:t>17</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1748.18</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olor w:val="000000" w:themeColor="text1"/>
          <w:sz w:val="32"/>
          <w:szCs w:val="32"/>
          <w:lang w:val="en-US" w:eastAsia="zh-CN"/>
        </w:rPr>
        <w:t>综合运行事务项目，</w:t>
      </w:r>
      <w:r>
        <w:rPr>
          <w:rFonts w:hint="eastAsia" w:ascii="仿宋_GB2312" w:hAnsi="黑体" w:eastAsia="仿宋_GB2312"/>
          <w:color w:val="000000" w:themeColor="text1"/>
          <w:sz w:val="32"/>
          <w:szCs w:val="32"/>
        </w:rPr>
        <w:t>预算安排</w:t>
      </w:r>
      <w:r>
        <w:rPr>
          <w:rFonts w:hint="eastAsia" w:ascii="仿宋_GB2312" w:hAnsi="黑体" w:eastAsia="仿宋_GB2312"/>
          <w:color w:val="000000" w:themeColor="text1"/>
          <w:sz w:val="32"/>
          <w:szCs w:val="32"/>
          <w:lang w:val="en-US" w:eastAsia="zh-CN"/>
        </w:rPr>
        <w:t>130</w:t>
      </w:r>
      <w:r>
        <w:rPr>
          <w:rFonts w:hint="eastAsia" w:ascii="仿宋_GB2312" w:hAnsi="黑体" w:eastAsia="仿宋_GB2312"/>
          <w:color w:val="000000" w:themeColor="text1"/>
          <w:sz w:val="32"/>
          <w:szCs w:val="32"/>
        </w:rPr>
        <w:t>万元，主要用于保障单位日常运转，绩效目标是保障单位日常运转，提高预算编制质量，严格执行预算</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olor w:val="000000" w:themeColor="text1"/>
          <w:sz w:val="32"/>
          <w:szCs w:val="32"/>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olor w:val="000000" w:themeColor="text1"/>
          <w:sz w:val="32"/>
          <w:szCs w:val="32"/>
        </w:rPr>
        <w:t>聘用制书记员管理项目，预算安排</w:t>
      </w:r>
      <w:r>
        <w:rPr>
          <w:rFonts w:hint="eastAsia" w:ascii="仿宋_GB2312" w:hAnsi="黑体" w:eastAsia="仿宋_GB2312"/>
          <w:color w:val="000000" w:themeColor="text1"/>
          <w:sz w:val="32"/>
          <w:szCs w:val="32"/>
          <w:lang w:val="en-US" w:eastAsia="zh-CN"/>
        </w:rPr>
        <w:t>30.75</w:t>
      </w:r>
      <w:r>
        <w:rPr>
          <w:rFonts w:hint="eastAsia" w:ascii="仿宋_GB2312" w:hAnsi="黑体" w:eastAsia="仿宋_GB2312"/>
          <w:color w:val="000000" w:themeColor="text1"/>
          <w:sz w:val="32"/>
          <w:szCs w:val="32"/>
        </w:rPr>
        <w:t>万元，主要是用于</w:t>
      </w:r>
      <w:r>
        <w:rPr>
          <w:rFonts w:hint="eastAsia" w:ascii="仿宋_GB2312" w:hAnsi="黑体" w:eastAsia="仿宋_GB2312"/>
          <w:color w:val="000000" w:themeColor="text1"/>
          <w:sz w:val="32"/>
          <w:szCs w:val="32"/>
          <w:lang w:eastAsia="zh-CN"/>
        </w:rPr>
        <w:t>保障</w:t>
      </w:r>
      <w:r>
        <w:rPr>
          <w:rFonts w:hint="eastAsia" w:ascii="仿宋_GB2312" w:hAnsi="黑体" w:eastAsia="仿宋_GB2312"/>
          <w:color w:val="000000" w:themeColor="text1"/>
          <w:sz w:val="32"/>
          <w:szCs w:val="32"/>
        </w:rPr>
        <w:t>聘用制书记员</w:t>
      </w:r>
      <w:r>
        <w:rPr>
          <w:rFonts w:hint="eastAsia" w:ascii="仿宋_GB2312" w:hAnsi="黑体" w:eastAsia="仿宋_GB2312"/>
          <w:color w:val="000000" w:themeColor="text1"/>
          <w:sz w:val="32"/>
          <w:szCs w:val="32"/>
          <w:lang w:eastAsia="zh-CN"/>
        </w:rPr>
        <w:t>日常运转开支</w:t>
      </w:r>
      <w:r>
        <w:rPr>
          <w:rFonts w:hint="eastAsia" w:ascii="仿宋_GB2312" w:hAnsi="黑体" w:eastAsia="仿宋_GB2312"/>
          <w:color w:val="000000" w:themeColor="text1"/>
          <w:sz w:val="32"/>
          <w:szCs w:val="32"/>
        </w:rPr>
        <w:t>，绩效目标是不断完善司法人员分类管理，推动聘用制书记员管理制度化、规范化。</w:t>
      </w:r>
    </w:p>
    <w:p>
      <w:pPr>
        <w:ind w:firstLine="640" w:firstLineChars="200"/>
        <w:rPr>
          <w:rFonts w:hint="eastAsia" w:ascii="仿宋_GB2312" w:hAnsi="黑体" w:eastAsia="仿宋_GB2312"/>
          <w:color w:val="000000" w:themeColor="text1"/>
          <w:sz w:val="32"/>
          <w:szCs w:val="32"/>
        </w:rPr>
      </w:pPr>
      <w:r>
        <w:rPr>
          <w:rFonts w:hint="eastAsia" w:ascii="仿宋_GB2312" w:hAnsi="黑体" w:eastAsia="仿宋_GB2312" w:cs="仿宋_GB2312"/>
          <w:sz w:val="32"/>
          <w:szCs w:val="32"/>
          <w:u w:val="none"/>
          <w:lang w:val="en-US" w:eastAsia="zh-CN"/>
        </w:rPr>
        <w:t>3.</w:t>
      </w:r>
      <w:r>
        <w:rPr>
          <w:rFonts w:hint="eastAsia" w:ascii="仿宋_GB2312" w:hAnsi="黑体" w:eastAsia="仿宋_GB2312"/>
          <w:color w:val="000000" w:themeColor="text1"/>
          <w:sz w:val="32"/>
          <w:szCs w:val="32"/>
          <w:lang w:eastAsia="zh-CN"/>
        </w:rPr>
        <w:t>执法办案</w:t>
      </w:r>
      <w:r>
        <w:rPr>
          <w:rFonts w:hint="eastAsia" w:ascii="仿宋_GB2312" w:hAnsi="黑体" w:eastAsia="仿宋_GB2312"/>
          <w:color w:val="000000" w:themeColor="text1"/>
          <w:sz w:val="32"/>
          <w:szCs w:val="32"/>
        </w:rPr>
        <w:t>项目</w:t>
      </w:r>
      <w:r>
        <w:rPr>
          <w:rFonts w:hint="eastAsia" w:ascii="仿宋_GB2312" w:hAnsi="黑体" w:eastAsia="仿宋_GB2312"/>
          <w:color w:val="000000" w:themeColor="text1"/>
          <w:sz w:val="32"/>
          <w:szCs w:val="32"/>
          <w:lang w:eastAsia="zh-CN"/>
        </w:rPr>
        <w:t>，</w:t>
      </w:r>
      <w:r>
        <w:rPr>
          <w:rFonts w:hint="eastAsia" w:ascii="仿宋_GB2312" w:hAnsi="黑体" w:eastAsia="仿宋_GB2312"/>
          <w:color w:val="000000" w:themeColor="text1"/>
          <w:sz w:val="32"/>
          <w:szCs w:val="32"/>
        </w:rPr>
        <w:t>预算安排</w:t>
      </w:r>
      <w:r>
        <w:rPr>
          <w:rFonts w:hint="eastAsia" w:ascii="仿宋_GB2312" w:hAnsi="黑体" w:eastAsia="仿宋_GB2312"/>
          <w:color w:val="000000" w:themeColor="text1"/>
          <w:sz w:val="32"/>
          <w:szCs w:val="32"/>
          <w:lang w:val="en-US" w:eastAsia="zh-CN"/>
        </w:rPr>
        <w:t>133</w:t>
      </w:r>
      <w:r>
        <w:rPr>
          <w:rFonts w:hint="eastAsia" w:ascii="仿宋_GB2312" w:hAnsi="黑体" w:eastAsia="仿宋_GB2312"/>
          <w:color w:val="000000" w:themeColor="text1"/>
          <w:sz w:val="32"/>
          <w:szCs w:val="32"/>
        </w:rPr>
        <w:t>万元，主要是用于保障检察业务开展，绩效目标是充分发挥检察职能，加强法律监督。</w:t>
      </w:r>
    </w:p>
    <w:p>
      <w:pPr>
        <w:jc w:val="left"/>
        <w:rPr>
          <w:rFonts w:ascii="仿宋_GB2312" w:hAnsi="宋体" w:eastAsia="仿宋_GB2312" w:cs="宋体"/>
          <w:color w:val="000000"/>
          <w:kern w:val="0"/>
          <w:sz w:val="32"/>
          <w:szCs w:val="30"/>
          <w:u w:val="none"/>
        </w:rPr>
      </w:pPr>
    </w:p>
    <w:p>
      <w:pPr>
        <w:ind w:firstLine="0" w:firstLineChars="0"/>
        <w:jc w:val="center"/>
        <w:rPr>
          <w:rFonts w:ascii="仿宋_GB2312" w:eastAsia="仿宋_GB2312" w:cs="宋体"/>
          <w:bCs/>
          <w:color w:val="000000"/>
          <w:kern w:val="0"/>
          <w:sz w:val="32"/>
          <w:szCs w:val="32"/>
          <w:u w:val="none"/>
          <w:lang w:val="zh-CN"/>
        </w:rPr>
      </w:pPr>
      <w:r>
        <w:rPr>
          <w:rFonts w:hint="eastAsia" w:ascii="黑体" w:hAnsi="黑体" w:eastAsia="黑体"/>
          <w:b/>
          <w:sz w:val="32"/>
          <w:szCs w:val="32"/>
          <w:u w:val="none"/>
        </w:rPr>
        <w:t>第四部分  名词解释</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公共安全</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（类）检察（款）</w:t>
      </w:r>
      <w:r>
        <w:rPr>
          <w:rFonts w:hint="eastAsia" w:ascii="仿宋_GB2312" w:hAnsi="宋体" w:eastAsia="仿宋_GB2312" w:cs="宋体"/>
          <w:color w:val="000000"/>
          <w:kern w:val="0"/>
          <w:sz w:val="32"/>
          <w:szCs w:val="30"/>
          <w:lang w:val="en-US" w:eastAsia="zh-CN"/>
        </w:rPr>
        <w:t>行政运行（项）</w:t>
      </w:r>
      <w:r>
        <w:rPr>
          <w:rFonts w:hint="eastAsia" w:ascii="仿宋_GB2312" w:hAnsi="宋体" w:eastAsia="仿宋_GB2312" w:cs="宋体"/>
          <w:color w:val="000000"/>
          <w:kern w:val="0"/>
          <w:sz w:val="32"/>
          <w:szCs w:val="30"/>
        </w:rPr>
        <w:t>：</w:t>
      </w:r>
      <w:r>
        <w:rPr>
          <w:rFonts w:ascii="仿宋_GB2312" w:hAnsi="仿宋_GB2312" w:eastAsia="仿宋_GB2312" w:cs="仿宋_GB2312"/>
          <w:color w:val="000000"/>
          <w:kern w:val="0"/>
          <w:sz w:val="31"/>
          <w:szCs w:val="31"/>
          <w:lang w:val="en-US" w:eastAsia="zh-CN" w:bidi="ar"/>
        </w:rPr>
        <w:t>用于保障机构正常运行、开展日常工作的基本支出</w:t>
      </w:r>
      <w:r>
        <w:rPr>
          <w:rFonts w:hint="eastAsia"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宋体" w:eastAsia="仿宋_GB2312" w:cs="宋体"/>
          <w:color w:val="000000"/>
          <w:kern w:val="0"/>
          <w:sz w:val="32"/>
          <w:szCs w:val="30"/>
          <w:lang w:eastAsia="zh-CN"/>
        </w:rPr>
        <w:t>十六、</w:t>
      </w:r>
      <w:r>
        <w:rPr>
          <w:rFonts w:hint="eastAsia" w:ascii="仿宋_GB2312" w:hAnsi="宋体" w:eastAsia="仿宋_GB2312" w:cs="宋体"/>
          <w:color w:val="000000"/>
          <w:kern w:val="0"/>
          <w:sz w:val="32"/>
          <w:szCs w:val="30"/>
        </w:rPr>
        <w:t>公共安全</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（类）检察（款）</w:t>
      </w:r>
      <w:r>
        <w:rPr>
          <w:rFonts w:hint="eastAsia" w:ascii="仿宋_GB2312" w:hAnsi="宋体" w:eastAsia="仿宋_GB2312" w:cs="宋体"/>
          <w:color w:val="000000"/>
          <w:kern w:val="0"/>
          <w:sz w:val="32"/>
          <w:szCs w:val="30"/>
          <w:lang w:val="en-US" w:eastAsia="zh-CN"/>
        </w:rPr>
        <w:t>一般行政管理事务（项）指未单独设置项级目的其他项目支出。</w:t>
      </w:r>
    </w:p>
    <w:p>
      <w:pPr>
        <w:widowControl/>
        <w:spacing w:line="560" w:lineRule="exact"/>
        <w:ind w:firstLine="640" w:firstLineChars="200"/>
        <w:rPr>
          <w:rFonts w:hint="eastAsia" w:ascii="仿宋_GB2312" w:hAnsi="宋体" w:eastAsia="仿宋_GB2312" w:cs="宋体"/>
          <w:color w:val="000000"/>
          <w:kern w:val="0"/>
          <w:sz w:val="32"/>
          <w:szCs w:val="30"/>
          <w:lang w:val="zh-CN" w:eastAsia="zh-CN"/>
        </w:rPr>
      </w:pPr>
      <w:r>
        <w:rPr>
          <w:rFonts w:hint="eastAsia" w:ascii="仿宋_GB2312" w:hAnsi="宋体" w:eastAsia="仿宋_GB2312" w:cs="宋体"/>
          <w:color w:val="000000"/>
          <w:kern w:val="0"/>
          <w:sz w:val="32"/>
          <w:szCs w:val="30"/>
          <w:lang w:val="zh-CN" w:eastAsia="zh-CN"/>
        </w:rPr>
        <w:t>十七、公共安全支出（类）检察（款）检察监督（项）：指履行法律监督职能的项目支出。</w:t>
      </w:r>
    </w:p>
    <w:p>
      <w:pPr>
        <w:keepNext w:val="0"/>
        <w:keepLines w:val="0"/>
        <w:widowControl/>
        <w:suppressLineNumbers w:val="0"/>
        <w:ind w:firstLine="640" w:firstLineChars="200"/>
        <w:jc w:val="left"/>
      </w:pPr>
      <w:r>
        <w:rPr>
          <w:rFonts w:hint="eastAsia" w:ascii="仿宋_GB2312" w:hAnsi="宋体" w:eastAsia="仿宋_GB2312" w:cs="宋体"/>
          <w:color w:val="000000"/>
          <w:kern w:val="0"/>
          <w:sz w:val="32"/>
          <w:szCs w:val="30"/>
          <w:lang w:val="en-US" w:eastAsia="zh-CN"/>
        </w:rPr>
        <w:t>十八、</w:t>
      </w:r>
      <w:r>
        <w:rPr>
          <w:rFonts w:hint="eastAsia" w:ascii="仿宋_GB2312" w:hAnsi="宋体" w:eastAsia="仿宋_GB2312" w:cs="宋体"/>
          <w:color w:val="000000"/>
          <w:kern w:val="0"/>
          <w:sz w:val="32"/>
          <w:szCs w:val="30"/>
          <w:lang w:val="zh-CN" w:eastAsia="zh-CN"/>
        </w:rPr>
        <w:t>公共安全支出（类）检察（款）</w:t>
      </w:r>
      <w:r>
        <w:rPr>
          <w:rFonts w:hint="eastAsia" w:ascii="仿宋_GB2312" w:hAnsi="宋体" w:eastAsia="仿宋_GB2312" w:cs="宋体"/>
          <w:color w:val="000000"/>
          <w:kern w:val="0"/>
          <w:sz w:val="32"/>
          <w:szCs w:val="30"/>
          <w:lang w:val="en-US" w:eastAsia="zh-CN"/>
        </w:rPr>
        <w:t>其他检察支出（项）：</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指除上述项目以外的开展其他检察事务方面专门性工作任务的项目支出。</w:t>
      </w:r>
    </w:p>
    <w:p>
      <w:pPr>
        <w:keepNext w:val="0"/>
        <w:keepLines w:val="0"/>
        <w:widowControl/>
        <w:suppressLineNumbers w:val="0"/>
        <w:ind w:firstLine="64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宋体" w:eastAsia="仿宋_GB2312" w:cs="宋体"/>
          <w:color w:val="000000"/>
          <w:kern w:val="0"/>
          <w:sz w:val="32"/>
          <w:szCs w:val="30"/>
          <w:lang w:val="zh-CN" w:eastAsia="zh-CN"/>
        </w:rPr>
        <w:t>十九、教育支出（类）进修及培训（款）</w:t>
      </w:r>
      <w:r>
        <w:rPr>
          <w:rFonts w:hint="eastAsia" w:ascii="仿宋_GB2312" w:hAnsi="宋体" w:eastAsia="仿宋_GB2312" w:cs="宋体"/>
          <w:color w:val="000000"/>
          <w:kern w:val="0"/>
          <w:sz w:val="32"/>
          <w:szCs w:val="30"/>
          <w:lang w:val="en-US" w:eastAsia="zh-CN"/>
        </w:rPr>
        <w:t>培训支出（项）用于教育培训的支出。</w:t>
      </w:r>
    </w:p>
    <w:p>
      <w:pPr>
        <w:widowControl/>
        <w:spacing w:line="560" w:lineRule="exact"/>
        <w:ind w:firstLine="640" w:firstLineChars="200"/>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二十、社会保障和就业支出（类）</w:t>
      </w:r>
      <w:r>
        <w:rPr>
          <w:rFonts w:hint="eastAsia" w:ascii="仿宋" w:hAnsi="仿宋" w:eastAsia="仿宋" w:cs="仿宋"/>
          <w:sz w:val="32"/>
          <w:szCs w:val="32"/>
          <w:lang w:bidi="ar"/>
        </w:rPr>
        <w:t>行政事业单位</w:t>
      </w:r>
      <w:r>
        <w:rPr>
          <w:rFonts w:hint="eastAsia" w:ascii="仿宋" w:hAnsi="仿宋" w:eastAsia="仿宋" w:cs="仿宋"/>
          <w:sz w:val="32"/>
          <w:szCs w:val="32"/>
          <w:lang w:eastAsia="zh-CN" w:bidi="ar"/>
        </w:rPr>
        <w:t>养老支出</w:t>
      </w:r>
      <w:r>
        <w:rPr>
          <w:rFonts w:hint="eastAsia" w:ascii="仿宋_GB2312" w:hAnsi="宋体" w:eastAsia="仿宋_GB2312" w:cs="宋体"/>
          <w:color w:val="000000"/>
          <w:kern w:val="0"/>
          <w:sz w:val="32"/>
          <w:szCs w:val="30"/>
          <w:lang w:val="zh-CN"/>
        </w:rPr>
        <w:t>（款）机关事业单位基本养老保险缴费支出（项）：指实施养老保险制度由单位实际缴纳的基本养老保险费支出。</w:t>
      </w:r>
    </w:p>
    <w:p>
      <w:pPr>
        <w:widowControl/>
        <w:spacing w:line="560" w:lineRule="exact"/>
        <w:ind w:firstLine="640" w:firstLineChars="200"/>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二十一、社会保障和就业支出（类）</w:t>
      </w:r>
      <w:r>
        <w:rPr>
          <w:rFonts w:hint="eastAsia" w:ascii="仿宋" w:hAnsi="仿宋" w:eastAsia="仿宋" w:cs="仿宋"/>
          <w:sz w:val="32"/>
          <w:szCs w:val="32"/>
          <w:lang w:bidi="ar"/>
        </w:rPr>
        <w:t>行政事业单位</w:t>
      </w:r>
      <w:r>
        <w:rPr>
          <w:rFonts w:hint="eastAsia" w:ascii="仿宋" w:hAnsi="仿宋" w:eastAsia="仿宋" w:cs="仿宋"/>
          <w:sz w:val="32"/>
          <w:szCs w:val="32"/>
          <w:lang w:eastAsia="zh-CN" w:bidi="ar"/>
        </w:rPr>
        <w:t>养老支出</w:t>
      </w:r>
      <w:r>
        <w:rPr>
          <w:rFonts w:hint="eastAsia" w:ascii="仿宋_GB2312" w:hAnsi="宋体" w:eastAsia="仿宋_GB2312" w:cs="宋体"/>
          <w:color w:val="000000"/>
          <w:kern w:val="0"/>
          <w:sz w:val="32"/>
          <w:szCs w:val="30"/>
          <w:lang w:val="zh-CN"/>
        </w:rPr>
        <w:t>（款）机关事业单位职业年金缴费支出（项）：指实施养老保险制度由单位实际缴纳的职业年金支出。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二十二、社会保障和就业支出（类）抚恤（款）其他优抚支出（项）：指用于优抚对象抚恤</w:t>
      </w:r>
      <w:r>
        <w:rPr>
          <w:rFonts w:hint="eastAsia" w:ascii="仿宋_GB2312" w:hAnsi="宋体" w:eastAsia="仿宋_GB2312" w:cs="宋体"/>
          <w:color w:val="000000"/>
          <w:kern w:val="0"/>
          <w:sz w:val="32"/>
          <w:szCs w:val="30"/>
          <w:lang w:val="zh-CN" w:eastAsia="zh-CN"/>
        </w:rPr>
        <w:t>金</w:t>
      </w:r>
      <w:r>
        <w:rPr>
          <w:rFonts w:hint="eastAsia" w:ascii="仿宋_GB2312" w:hAnsi="宋体" w:eastAsia="仿宋_GB2312" w:cs="宋体"/>
          <w:color w:val="000000"/>
          <w:kern w:val="0"/>
          <w:sz w:val="32"/>
          <w:szCs w:val="30"/>
          <w:lang w:val="zh-CN"/>
        </w:rPr>
        <w:t>的支出。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二十三、卫生健康支出（类）行政事业单位医疗（款）行政单位医疗（项）：指用于行政单位医疗缴费支出。</w:t>
      </w:r>
    </w:p>
    <w:p>
      <w:pPr>
        <w:ind w:firstLine="640" w:firstLineChars="200"/>
        <w:jc w:val="left"/>
        <w:rPr>
          <w:rFonts w:hint="eastAsia"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二十四、卫生健康支出（类）行政事业单位医疗（款）公务员医疗补助（项）：指用于公务员医疗补助支出。</w:t>
      </w:r>
    </w:p>
    <w:p>
      <w:pPr>
        <w:ind w:firstLine="640" w:firstLineChars="200"/>
        <w:rPr>
          <w:rFonts w:ascii="仿宋_GB2312" w:hAnsi="黑体" w:eastAsia="仿宋_GB2312" w:cs="仿宋_GB2312"/>
          <w:sz w:val="32"/>
          <w:szCs w:val="32"/>
          <w:u w:val="none"/>
        </w:rPr>
      </w:pPr>
      <w:r>
        <w:rPr>
          <w:rFonts w:hint="eastAsia" w:ascii="仿宋_GB2312" w:hAnsi="宋体" w:eastAsia="仿宋_GB2312" w:cs="宋体"/>
          <w:color w:val="000000"/>
          <w:kern w:val="0"/>
          <w:sz w:val="32"/>
          <w:szCs w:val="30"/>
          <w:lang w:val="zh-CN"/>
        </w:rPr>
        <w:t>二十五、住房保障支出（类）住房改革支出（款）住房公积金（项）：指用于在职职工住房公积金缴费支出。</w:t>
      </w: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D8238"/>
    <w:multiLevelType w:val="singleLevel"/>
    <w:tmpl w:val="B5AD8238"/>
    <w:lvl w:ilvl="0" w:tentative="0">
      <w:start w:val="1"/>
      <w:numFmt w:val="chineseCounting"/>
      <w:suff w:val="nothing"/>
      <w:lvlText w:val="%1、"/>
      <w:lvlJc w:val="left"/>
      <w:rPr>
        <w:rFonts w:hint="eastAsia"/>
      </w:rPr>
    </w:lvl>
  </w:abstractNum>
  <w:abstractNum w:abstractNumId="1">
    <w:nsid w:val="B6133C4F"/>
    <w:multiLevelType w:val="singleLevel"/>
    <w:tmpl w:val="B6133C4F"/>
    <w:lvl w:ilvl="0" w:tentative="0">
      <w:start w:val="4"/>
      <w:numFmt w:val="chineseCounting"/>
      <w:suff w:val="nothing"/>
      <w:lvlText w:val="%1、"/>
      <w:lvlJc w:val="left"/>
      <w:rPr>
        <w:rFonts w:hint="eastAsia"/>
      </w:rPr>
    </w:lvl>
  </w:abstractNum>
  <w:abstractNum w:abstractNumId="2">
    <w:nsid w:val="BD7A1340"/>
    <w:multiLevelType w:val="singleLevel"/>
    <w:tmpl w:val="BD7A1340"/>
    <w:lvl w:ilvl="0" w:tentative="0">
      <w:start w:val="3"/>
      <w:numFmt w:val="chineseCounting"/>
      <w:suff w:val="nothing"/>
      <w:lvlText w:val="%1、"/>
      <w:lvlJc w:val="left"/>
      <w:rPr>
        <w:rFonts w:hint="eastAsia"/>
      </w:rPr>
    </w:lvl>
  </w:abstractNum>
  <w:abstractNum w:abstractNumId="3">
    <w:nsid w:val="C10DE97B"/>
    <w:multiLevelType w:val="singleLevel"/>
    <w:tmpl w:val="C10DE97B"/>
    <w:lvl w:ilvl="0" w:tentative="0">
      <w:start w:val="2"/>
      <w:numFmt w:val="chineseCounting"/>
      <w:suff w:val="space"/>
      <w:lvlText w:val="第%1部分"/>
      <w:lvlJc w:val="left"/>
      <w:rPr>
        <w:rFonts w:hint="eastAsia"/>
      </w:rPr>
    </w:lvl>
  </w:abstractNum>
  <w:abstractNum w:abstractNumId="4">
    <w:nsid w:val="F5AA6555"/>
    <w:multiLevelType w:val="singleLevel"/>
    <w:tmpl w:val="F5AA6555"/>
    <w:lvl w:ilvl="0" w:tentative="0">
      <w:start w:val="2"/>
      <w:numFmt w:val="chineseCounting"/>
      <w:suff w:val="nothing"/>
      <w:lvlText w:val="%1、"/>
      <w:lvlJc w:val="left"/>
      <w:rPr>
        <w:rFonts w:hint="eastAsia"/>
      </w:rPr>
    </w:lvl>
  </w:abstractNum>
  <w:abstractNum w:abstractNumId="5">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2BE8B4D"/>
    <w:multiLevelType w:val="singleLevel"/>
    <w:tmpl w:val="12BE8B4D"/>
    <w:lvl w:ilvl="0" w:tentative="0">
      <w:start w:val="2"/>
      <w:numFmt w:val="chineseCounting"/>
      <w:suff w:val="nothing"/>
      <w:lvlText w:val="（%1）"/>
      <w:lvlJc w:val="left"/>
      <w:rPr>
        <w:rFonts w:hint="eastAsia"/>
      </w:rPr>
    </w:lvl>
  </w:abstractNum>
  <w:abstractNum w:abstractNumId="8">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BC1E4AE"/>
    <w:multiLevelType w:val="singleLevel"/>
    <w:tmpl w:val="7BC1E4AE"/>
    <w:lvl w:ilvl="0" w:tentative="0">
      <w:start w:val="8"/>
      <w:numFmt w:val="chineseCounting"/>
      <w:suff w:val="nothing"/>
      <w:lvlText w:val="%1、"/>
      <w:lvlJc w:val="left"/>
      <w:pPr>
        <w:ind w:left="640" w:leftChars="0" w:firstLine="0" w:firstLineChars="0"/>
      </w:pPr>
      <w:rPr>
        <w:rFonts w:hint="eastAsia"/>
      </w:rPr>
    </w:lvl>
  </w:abstractNum>
  <w:num w:numId="1">
    <w:abstractNumId w:val="5"/>
  </w:num>
  <w:num w:numId="2">
    <w:abstractNumId w:val="8"/>
  </w:num>
  <w:num w:numId="3">
    <w:abstractNumId w:val="9"/>
  </w:num>
  <w:num w:numId="4">
    <w:abstractNumId w:val="10"/>
  </w:num>
  <w:num w:numId="5">
    <w:abstractNumId w:val="6"/>
  </w:num>
  <w:num w:numId="6">
    <w:abstractNumId w:val="3"/>
  </w:num>
  <w:num w:numId="7">
    <w:abstractNumId w:val="0"/>
  </w:num>
  <w:num w:numId="8">
    <w:abstractNumId w:val="4"/>
  </w:num>
  <w:num w:numId="9">
    <w:abstractNumId w:val="2"/>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GNiZDUyY2I3YzFkNDc2MmVjNDcxMjRlOGIxN2ZkYjMifQ=="/>
    <w:docVar w:name="KSO_WPS_MARK_KEY" w:val="d8302f1c-21a9-49ce-896b-79f6fc19223a"/>
  </w:docVars>
  <w:rsids>
    <w:rsidRoot w:val="00000000"/>
    <w:rsid w:val="0015623F"/>
    <w:rsid w:val="059A58CF"/>
    <w:rsid w:val="0790491C"/>
    <w:rsid w:val="08A4621A"/>
    <w:rsid w:val="0BFA25B4"/>
    <w:rsid w:val="0E893D85"/>
    <w:rsid w:val="10E00A7E"/>
    <w:rsid w:val="11832690"/>
    <w:rsid w:val="122A46AB"/>
    <w:rsid w:val="131D4B7F"/>
    <w:rsid w:val="157E5E18"/>
    <w:rsid w:val="158A04B2"/>
    <w:rsid w:val="160576E5"/>
    <w:rsid w:val="16651F21"/>
    <w:rsid w:val="175120CE"/>
    <w:rsid w:val="178C316D"/>
    <w:rsid w:val="182D525F"/>
    <w:rsid w:val="1BF44E71"/>
    <w:rsid w:val="1CD46D83"/>
    <w:rsid w:val="1EF50D54"/>
    <w:rsid w:val="23ED635E"/>
    <w:rsid w:val="240A2525"/>
    <w:rsid w:val="25DF3539"/>
    <w:rsid w:val="27A563C0"/>
    <w:rsid w:val="294B5A12"/>
    <w:rsid w:val="29BB1CB5"/>
    <w:rsid w:val="2A500722"/>
    <w:rsid w:val="2BFB7932"/>
    <w:rsid w:val="2C1021D8"/>
    <w:rsid w:val="2CFFD3C3"/>
    <w:rsid w:val="2DE90F3B"/>
    <w:rsid w:val="31941AE5"/>
    <w:rsid w:val="327B24F3"/>
    <w:rsid w:val="33046BC4"/>
    <w:rsid w:val="36562ABE"/>
    <w:rsid w:val="379C3AC9"/>
    <w:rsid w:val="37BC7AEA"/>
    <w:rsid w:val="37DF1B78"/>
    <w:rsid w:val="38F54DF2"/>
    <w:rsid w:val="39184A9A"/>
    <w:rsid w:val="3A384501"/>
    <w:rsid w:val="3C3369A5"/>
    <w:rsid w:val="3D065B91"/>
    <w:rsid w:val="403230A4"/>
    <w:rsid w:val="415D0FBF"/>
    <w:rsid w:val="484E2A33"/>
    <w:rsid w:val="49604957"/>
    <w:rsid w:val="4AF02E57"/>
    <w:rsid w:val="4BB67C33"/>
    <w:rsid w:val="4E5167DF"/>
    <w:rsid w:val="4F7D73ED"/>
    <w:rsid w:val="52824A5D"/>
    <w:rsid w:val="53E111A8"/>
    <w:rsid w:val="55644E9F"/>
    <w:rsid w:val="56AD236D"/>
    <w:rsid w:val="572720A7"/>
    <w:rsid w:val="5A6D130C"/>
    <w:rsid w:val="5B1602E8"/>
    <w:rsid w:val="5BB76C44"/>
    <w:rsid w:val="5D6E06EB"/>
    <w:rsid w:val="5E117B5B"/>
    <w:rsid w:val="5E471AE0"/>
    <w:rsid w:val="5FDA4947"/>
    <w:rsid w:val="60C471FA"/>
    <w:rsid w:val="61613D73"/>
    <w:rsid w:val="64D65B32"/>
    <w:rsid w:val="68F627C2"/>
    <w:rsid w:val="69C03DA4"/>
    <w:rsid w:val="6A915107"/>
    <w:rsid w:val="6A927D10"/>
    <w:rsid w:val="6BC71D79"/>
    <w:rsid w:val="6D3235B5"/>
    <w:rsid w:val="6D702B5F"/>
    <w:rsid w:val="6FDB1131"/>
    <w:rsid w:val="6FF52AD2"/>
    <w:rsid w:val="739641EE"/>
    <w:rsid w:val="73CF45A9"/>
    <w:rsid w:val="74434D55"/>
    <w:rsid w:val="7463267F"/>
    <w:rsid w:val="76334D9D"/>
    <w:rsid w:val="76DE7039"/>
    <w:rsid w:val="77F00AB6"/>
    <w:rsid w:val="7905446C"/>
    <w:rsid w:val="7B010512"/>
    <w:rsid w:val="7BF736D2"/>
    <w:rsid w:val="7C36278F"/>
    <w:rsid w:val="7EFDD520"/>
    <w:rsid w:val="7FFFDC33"/>
    <w:rsid w:val="ABBF3834"/>
    <w:rsid w:val="D97F626E"/>
    <w:rsid w:val="EF4F270F"/>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5481</Words>
  <Characters>5941</Characters>
  <Lines>27</Lines>
  <Paragraphs>7</Paragraphs>
  <TotalTime>3</TotalTime>
  <ScaleCrop>false</ScaleCrop>
  <LinksUpToDate>false</LinksUpToDate>
  <CharactersWithSpaces>5972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2017-02-05T23:31:00Z</dcterms:created>
  <dc:creator>null,null,总收发</dc:creator>
  <cp:lastModifiedBy>Administrator</cp:lastModifiedBy>
  <cp:lastPrinted>2023-02-02T00:47:00Z</cp:lastPrinted>
  <dcterms:modified xsi:type="dcterms:W3CDTF">2023-02-03T08:38:06Z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608449D3200C4D5D9F794DEC8699D834</vt:lpwstr>
  </property>
</Properties>
</file>