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4ABB" w:rsidRDefault="00CE4ABB">
      <w:pPr>
        <w:widowControl/>
        <w:spacing w:line="578" w:lineRule="atLeast"/>
        <w:jc w:val="center"/>
        <w:rPr>
          <w:rFonts w:ascii="黑体" w:eastAsia="黑体" w:hAnsi="宋体" w:cs="宋体"/>
          <w:kern w:val="0"/>
          <w:sz w:val="32"/>
          <w:szCs w:val="32"/>
        </w:rPr>
      </w:pPr>
    </w:p>
    <w:p w:rsidR="00CE4ABB" w:rsidRDefault="00C26EDD">
      <w:pPr>
        <w:widowControl/>
        <w:spacing w:line="578" w:lineRule="atLeast"/>
        <w:jc w:val="center"/>
        <w:rPr>
          <w:rFonts w:ascii="仿宋_GB2312" w:eastAsia="仿宋_GB2312" w:hAnsi="宋体" w:cs="宋体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 xml:space="preserve"> </w:t>
      </w:r>
    </w:p>
    <w:p w:rsidR="00CE4ABB" w:rsidRPr="004F1AD2" w:rsidRDefault="00C26EDD">
      <w:pPr>
        <w:widowControl/>
        <w:spacing w:line="578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4F1AD2">
        <w:rPr>
          <w:rFonts w:ascii="宋体" w:hAnsi="宋体" w:cs="宋体" w:hint="eastAsia"/>
          <w:b/>
          <w:bCs/>
          <w:kern w:val="0"/>
          <w:sz w:val="44"/>
          <w:szCs w:val="44"/>
        </w:rPr>
        <w:t>财政支出项目绩效评价报告</w:t>
      </w:r>
    </w:p>
    <w:p w:rsidR="00CE4ABB" w:rsidRPr="004F1AD2" w:rsidRDefault="00C26EDD">
      <w:pPr>
        <w:widowControl/>
        <w:spacing w:line="578" w:lineRule="atLeast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CE4ABB" w:rsidRPr="004F1AD2" w:rsidRDefault="00C26EDD">
      <w:pPr>
        <w:widowControl/>
        <w:spacing w:line="578" w:lineRule="atLeast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CE4ABB" w:rsidRPr="004F1AD2" w:rsidRDefault="00C26EDD">
      <w:pPr>
        <w:widowControl/>
        <w:spacing w:line="578" w:lineRule="atLeast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CE4ABB" w:rsidRPr="004F1AD2" w:rsidRDefault="00C26EDD">
      <w:pPr>
        <w:widowControl/>
        <w:spacing w:line="578" w:lineRule="atLeast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CE4ABB" w:rsidRPr="004F1AD2" w:rsidRDefault="00C26EDD">
      <w:pPr>
        <w:widowControl/>
        <w:spacing w:line="578" w:lineRule="atLeas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评价类型：</w:t>
      </w:r>
      <w:r w:rsidRPr="004F1AD2">
        <w:rPr>
          <w:rFonts w:ascii="仿宋_GB2312" w:eastAsia="仿宋_GB2312" w:hAnsi="宋体" w:cs="宋体" w:hint="eastAsia"/>
          <w:spacing w:val="-20"/>
          <w:kern w:val="0"/>
          <w:sz w:val="32"/>
          <w:szCs w:val="32"/>
          <w:u w:val="single"/>
        </w:rPr>
        <w:t>□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实施过程评价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  <w:r w:rsidRPr="004F1AD2">
        <w:rPr>
          <w:rFonts w:ascii="仿宋_GB2312" w:hAnsi="仿宋_GB2312" w:cs="宋体" w:hint="eastAsia"/>
          <w:spacing w:val="-20"/>
          <w:kern w:val="0"/>
          <w:sz w:val="32"/>
          <w:szCs w:val="32"/>
          <w:u w:val="single"/>
        </w:rPr>
        <w:t>√</w:t>
      </w:r>
      <w:r w:rsidRPr="004F1AD2">
        <w:rPr>
          <w:rFonts w:ascii="仿宋_GB2312" w:eastAsia="仿宋_GB2312" w:hAnsi="宋体" w:cs="宋体" w:hint="eastAsia"/>
          <w:spacing w:val="-20"/>
          <w:kern w:val="0"/>
          <w:sz w:val="32"/>
          <w:szCs w:val="32"/>
          <w:u w:val="single"/>
        </w:rPr>
        <w:t>□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完成结果评价</w:t>
      </w:r>
    </w:p>
    <w:p w:rsidR="00CE4ABB" w:rsidRPr="004F1AD2" w:rsidRDefault="00C26EDD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项目名称：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综合事务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</w:t>
      </w:r>
    </w:p>
    <w:p w:rsidR="00CE4ABB" w:rsidRPr="004F1AD2" w:rsidRDefault="00C26EDD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项目单位：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海南省海口市人民检察院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</w:p>
    <w:p w:rsidR="00CE4ABB" w:rsidRPr="004F1AD2" w:rsidRDefault="00C26EDD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主管部门：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海南省海口市人民检察院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</w:p>
    <w:p w:rsidR="00CE4ABB" w:rsidRPr="004F1AD2" w:rsidRDefault="00C26EDD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评价时间：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2020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年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1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月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1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日至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2020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年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12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月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31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日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</w:p>
    <w:p w:rsidR="00CE4ABB" w:rsidRPr="004F1AD2" w:rsidRDefault="00C26EDD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组织方式：</w:t>
      </w:r>
      <w:r w:rsidRPr="004F1AD2">
        <w:rPr>
          <w:rFonts w:ascii="仿宋_GB2312" w:eastAsia="仿宋_GB2312" w:hAnsi="宋体" w:cs="宋体" w:hint="eastAsia"/>
          <w:spacing w:val="-20"/>
          <w:kern w:val="0"/>
          <w:sz w:val="32"/>
          <w:szCs w:val="32"/>
          <w:u w:val="single"/>
        </w:rPr>
        <w:t>□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财政部门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4F1AD2">
        <w:rPr>
          <w:rFonts w:ascii="仿宋_GB2312" w:eastAsia="仿宋_GB2312" w:hAnsi="宋体" w:cs="宋体" w:hint="eastAsia"/>
          <w:spacing w:val="-20"/>
          <w:kern w:val="0"/>
          <w:sz w:val="32"/>
          <w:szCs w:val="32"/>
          <w:u w:val="single"/>
        </w:rPr>
        <w:t>□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主管部门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4F1AD2">
        <w:rPr>
          <w:rFonts w:ascii="仿宋_GB2312" w:hAnsi="仿宋_GB2312" w:cs="宋体" w:hint="eastAsia"/>
          <w:spacing w:val="-20"/>
          <w:kern w:val="0"/>
          <w:sz w:val="32"/>
          <w:szCs w:val="32"/>
          <w:u w:val="single"/>
        </w:rPr>
        <w:t>√</w:t>
      </w:r>
      <w:r w:rsidRPr="004F1AD2">
        <w:rPr>
          <w:rFonts w:ascii="仿宋_GB2312" w:eastAsia="仿宋_GB2312" w:hAnsi="宋体" w:cs="宋体" w:hint="eastAsia"/>
          <w:spacing w:val="-20"/>
          <w:kern w:val="0"/>
          <w:sz w:val="32"/>
          <w:szCs w:val="32"/>
          <w:u w:val="single"/>
        </w:rPr>
        <w:t>□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项目单位</w:t>
      </w:r>
    </w:p>
    <w:p w:rsidR="00CE4ABB" w:rsidRPr="004F1AD2" w:rsidRDefault="00C26EDD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评价机构：</w:t>
      </w:r>
      <w:r w:rsidRPr="004F1AD2">
        <w:rPr>
          <w:rFonts w:ascii="仿宋_GB2312" w:eastAsia="仿宋_GB2312" w:hAnsi="宋体" w:cs="宋体" w:hint="eastAsia"/>
          <w:spacing w:val="-20"/>
          <w:kern w:val="0"/>
          <w:sz w:val="32"/>
          <w:szCs w:val="32"/>
          <w:u w:val="single"/>
        </w:rPr>
        <w:t>□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中介机构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 w:rsidRPr="004F1AD2">
        <w:rPr>
          <w:rFonts w:ascii="仿宋_GB2312" w:eastAsia="仿宋_GB2312" w:hAnsi="宋体" w:cs="宋体" w:hint="eastAsia"/>
          <w:spacing w:val="-20"/>
          <w:kern w:val="0"/>
          <w:sz w:val="32"/>
          <w:szCs w:val="32"/>
          <w:u w:val="single"/>
        </w:rPr>
        <w:t>□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专家组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4F1AD2">
        <w:rPr>
          <w:rFonts w:ascii="仿宋_GB2312" w:hAnsi="仿宋_GB2312" w:cs="宋体" w:hint="eastAsia"/>
          <w:spacing w:val="-20"/>
          <w:kern w:val="0"/>
          <w:sz w:val="32"/>
          <w:szCs w:val="32"/>
          <w:u w:val="single"/>
        </w:rPr>
        <w:t>√</w:t>
      </w:r>
      <w:r w:rsidRPr="004F1AD2">
        <w:rPr>
          <w:rFonts w:ascii="仿宋_GB2312" w:eastAsia="仿宋_GB2312" w:hAnsi="宋体" w:cs="宋体" w:hint="eastAsia"/>
          <w:spacing w:val="-20"/>
          <w:kern w:val="0"/>
          <w:sz w:val="32"/>
          <w:szCs w:val="32"/>
          <w:u w:val="single"/>
        </w:rPr>
        <w:t>□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项目单位评价组</w:t>
      </w:r>
    </w:p>
    <w:p w:rsidR="00CE4ABB" w:rsidRPr="004F1AD2" w:rsidRDefault="00C26EDD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CE4ABB" w:rsidRPr="004F1AD2" w:rsidRDefault="00C26EDD">
      <w:pPr>
        <w:widowControl/>
        <w:spacing w:line="578" w:lineRule="atLeast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</w:p>
    <w:p w:rsidR="00CE4ABB" w:rsidRPr="004F1AD2" w:rsidRDefault="00C26EDD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</w:t>
      </w:r>
    </w:p>
    <w:p w:rsidR="00CE4ABB" w:rsidRPr="004F1AD2" w:rsidRDefault="00C26EDD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CE4ABB" w:rsidRPr="004F1AD2" w:rsidRDefault="00C26EDD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</w:t>
      </w:r>
      <w:r w:rsidRPr="004F1AD2">
        <w:rPr>
          <w:rFonts w:ascii="宋体" w:hAnsi="宋体" w:cs="宋体" w:hint="eastAsia"/>
          <w:kern w:val="0"/>
          <w:sz w:val="32"/>
          <w:szCs w:val="32"/>
        </w:rPr>
        <w:t xml:space="preserve">            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评价单位（盖章）：</w:t>
      </w:r>
    </w:p>
    <w:p w:rsidR="00CE4ABB" w:rsidRPr="004F1AD2" w:rsidRDefault="00C26EDD">
      <w:pPr>
        <w:widowControl/>
        <w:spacing w:line="578" w:lineRule="atLeast"/>
        <w:ind w:left="1600" w:hanging="160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            </w:t>
      </w:r>
      <w:r w:rsidRPr="004F1AD2">
        <w:rPr>
          <w:rFonts w:ascii="宋体" w:hAnsi="宋体" w:cs="宋体" w:hint="eastAsia"/>
          <w:kern w:val="0"/>
          <w:sz w:val="32"/>
          <w:szCs w:val="32"/>
        </w:rPr>
        <w:t xml:space="preserve">              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上报时间：</w:t>
      </w:r>
      <w:r w:rsidRPr="004F1AD2">
        <w:rPr>
          <w:rFonts w:ascii="宋体" w:hAnsi="宋体" w:cs="宋体" w:hint="eastAsia"/>
          <w:kern w:val="0"/>
          <w:sz w:val="32"/>
          <w:szCs w:val="32"/>
        </w:rPr>
        <w:t>2021</w:t>
      </w:r>
      <w:r w:rsidRPr="004F1AD2">
        <w:rPr>
          <w:rFonts w:ascii="宋体" w:hAnsi="宋体" w:cs="宋体" w:hint="eastAsia"/>
          <w:kern w:val="0"/>
          <w:sz w:val="32"/>
          <w:szCs w:val="32"/>
        </w:rPr>
        <w:t>年</w:t>
      </w:r>
      <w:r w:rsidRPr="004F1AD2">
        <w:rPr>
          <w:rFonts w:ascii="宋体" w:hAnsi="宋体" w:cs="宋体" w:hint="eastAsia"/>
          <w:kern w:val="0"/>
          <w:sz w:val="32"/>
          <w:szCs w:val="32"/>
        </w:rPr>
        <w:t>5</w:t>
      </w:r>
      <w:r w:rsidRPr="004F1AD2">
        <w:rPr>
          <w:rFonts w:ascii="宋体" w:hAnsi="宋体" w:cs="宋体" w:hint="eastAsia"/>
          <w:kern w:val="0"/>
          <w:sz w:val="32"/>
          <w:szCs w:val="32"/>
        </w:rPr>
        <w:t>月</w:t>
      </w:r>
      <w:r w:rsidRPr="004F1AD2">
        <w:rPr>
          <w:rFonts w:ascii="宋体" w:hAnsi="宋体" w:cs="宋体" w:hint="eastAsia"/>
          <w:kern w:val="0"/>
          <w:sz w:val="32"/>
          <w:szCs w:val="32"/>
        </w:rPr>
        <w:t>26</w:t>
      </w:r>
      <w:r w:rsidRPr="004F1AD2">
        <w:rPr>
          <w:rFonts w:ascii="宋体" w:hAnsi="宋体" w:cs="宋体" w:hint="eastAsia"/>
          <w:kern w:val="0"/>
          <w:sz w:val="32"/>
          <w:szCs w:val="32"/>
        </w:rPr>
        <w:t>日</w:t>
      </w:r>
    </w:p>
    <w:p w:rsidR="00CE4ABB" w:rsidRPr="004F1AD2" w:rsidRDefault="00CE4ABB">
      <w:pPr>
        <w:widowControl/>
        <w:spacing w:line="578" w:lineRule="atLeast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CE4ABB" w:rsidRPr="004F1AD2" w:rsidRDefault="00C26EDD">
      <w:pPr>
        <w:widowControl/>
        <w:spacing w:line="578" w:lineRule="atLeast"/>
        <w:ind w:firstLine="420"/>
        <w:jc w:val="center"/>
        <w:rPr>
          <w:rFonts w:ascii="黑体" w:eastAsia="黑体" w:hAnsi="Calibri" w:cs="宋体"/>
          <w:b/>
          <w:bCs/>
          <w:kern w:val="0"/>
          <w:sz w:val="44"/>
          <w:szCs w:val="44"/>
        </w:rPr>
      </w:pPr>
      <w:r w:rsidRPr="004F1AD2">
        <w:rPr>
          <w:rFonts w:ascii="黑体" w:eastAsia="黑体" w:hAnsi="Calibri" w:cs="宋体" w:hint="eastAsia"/>
          <w:b/>
          <w:bCs/>
          <w:kern w:val="0"/>
          <w:sz w:val="44"/>
          <w:szCs w:val="44"/>
        </w:rPr>
        <w:t>项目绩效目标表</w:t>
      </w:r>
    </w:p>
    <w:p w:rsidR="00CE4ABB" w:rsidRPr="004F1AD2" w:rsidRDefault="00C26EDD">
      <w:pPr>
        <w:widowControl/>
        <w:spacing w:line="578" w:lineRule="atLeast"/>
        <w:jc w:val="left"/>
        <w:rPr>
          <w:rFonts w:ascii="宋体" w:hAnsi="宋体" w:cs="宋体"/>
          <w:b/>
          <w:bCs/>
          <w:kern w:val="0"/>
          <w:sz w:val="24"/>
        </w:rPr>
      </w:pPr>
      <w:r w:rsidRPr="004F1AD2">
        <w:rPr>
          <w:rFonts w:ascii="宋体" w:hAnsi="宋体" w:cs="宋体" w:hint="eastAsia"/>
          <w:b/>
          <w:bCs/>
          <w:kern w:val="0"/>
          <w:sz w:val="24"/>
        </w:rPr>
        <w:t>项目名称：综合事务</w:t>
      </w:r>
      <w:r w:rsidRPr="004F1AD2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tbl>
      <w:tblPr>
        <w:tblW w:w="6675" w:type="dxa"/>
        <w:tblCellMar>
          <w:left w:w="0" w:type="dxa"/>
          <w:right w:w="0" w:type="dxa"/>
        </w:tblCellMar>
        <w:tblLook w:val="04A0"/>
      </w:tblPr>
      <w:tblGrid>
        <w:gridCol w:w="1069"/>
        <w:gridCol w:w="1150"/>
        <w:gridCol w:w="1052"/>
        <w:gridCol w:w="504"/>
        <w:gridCol w:w="551"/>
        <w:gridCol w:w="701"/>
        <w:gridCol w:w="577"/>
        <w:gridCol w:w="1071"/>
      </w:tblGrid>
      <w:tr w:rsidR="00CE4ABB" w:rsidRPr="004F1AD2">
        <w:trPr>
          <w:trHeight w:val="840"/>
        </w:trPr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一级指标</w:t>
            </w: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*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二级指标</w:t>
            </w: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*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三级指标</w:t>
            </w: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*</w:t>
            </w:r>
          </w:p>
        </w:tc>
        <w:tc>
          <w:tcPr>
            <w:tcW w:w="5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绩效指标性质</w:t>
            </w: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*</w:t>
            </w:r>
          </w:p>
        </w:tc>
        <w:tc>
          <w:tcPr>
            <w:tcW w:w="55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绩效指标值</w:t>
            </w: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*</w:t>
            </w:r>
          </w:p>
        </w:tc>
        <w:tc>
          <w:tcPr>
            <w:tcW w:w="70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绩效度量单位</w:t>
            </w:r>
          </w:p>
        </w:tc>
        <w:tc>
          <w:tcPr>
            <w:tcW w:w="58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权重</w:t>
            </w: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*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指标方向性</w:t>
            </w: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*</w:t>
            </w:r>
          </w:p>
        </w:tc>
      </w:tr>
      <w:tr w:rsidR="00CE4ABB" w:rsidRPr="004F1AD2">
        <w:trPr>
          <w:trHeight w:val="452"/>
        </w:trPr>
        <w:tc>
          <w:tcPr>
            <w:tcW w:w="0" w:type="auto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 xml:space="preserve"> </w:t>
            </w: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产出指标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数量指标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法制宣传达到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20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次以上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≥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20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次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5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正向指标</w:t>
            </w:r>
          </w:p>
        </w:tc>
      </w:tr>
      <w:tr w:rsidR="00CE4ABB" w:rsidRPr="004F1AD2">
        <w:trPr>
          <w:trHeight w:val="452"/>
        </w:trPr>
        <w:tc>
          <w:tcPr>
            <w:tcW w:w="0" w:type="auto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E4ABB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数量指标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省内检察业务学习人数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人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≥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10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次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10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正向指标</w:t>
            </w:r>
          </w:p>
        </w:tc>
      </w:tr>
      <w:tr w:rsidR="00CE4ABB" w:rsidRPr="004F1AD2">
        <w:trPr>
          <w:trHeight w:val="452"/>
        </w:trPr>
        <w:tc>
          <w:tcPr>
            <w:tcW w:w="0" w:type="auto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E4ABB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数量指标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赴外省检察业务学习人数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60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人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≥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60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次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/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5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正向指标</w:t>
            </w:r>
          </w:p>
        </w:tc>
      </w:tr>
      <w:tr w:rsidR="00CE4ABB" w:rsidRPr="004F1AD2">
        <w:trPr>
          <w:trHeight w:val="452"/>
        </w:trPr>
        <w:tc>
          <w:tcPr>
            <w:tcW w:w="0" w:type="auto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E4ABB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数量指标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法律用品印制量大于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100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≥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100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10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正向指标</w:t>
            </w:r>
          </w:p>
        </w:tc>
      </w:tr>
      <w:tr w:rsidR="00CE4ABB" w:rsidRPr="004F1AD2">
        <w:trPr>
          <w:trHeight w:val="452"/>
        </w:trPr>
        <w:tc>
          <w:tcPr>
            <w:tcW w:w="0" w:type="auto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 xml:space="preserve"> </w:t>
            </w:r>
            <w:r w:rsidRPr="004F1AD2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效益指标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社会效益指标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检察业务培训人均成本减少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≥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5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%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10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正向指标</w:t>
            </w:r>
          </w:p>
        </w:tc>
      </w:tr>
      <w:tr w:rsidR="00CE4ABB" w:rsidRPr="004F1AD2">
        <w:trPr>
          <w:trHeight w:val="452"/>
        </w:trPr>
        <w:tc>
          <w:tcPr>
            <w:tcW w:w="0" w:type="auto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E4ABB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社会效益指标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培训目标达标率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95%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≥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95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%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10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正向指标</w:t>
            </w:r>
          </w:p>
        </w:tc>
      </w:tr>
      <w:tr w:rsidR="00CE4ABB" w:rsidRPr="004F1AD2">
        <w:trPr>
          <w:trHeight w:val="452"/>
        </w:trPr>
        <w:tc>
          <w:tcPr>
            <w:tcW w:w="0" w:type="auto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E4ABB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社会效益指标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保密项目建设水平提高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≥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10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%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10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正向指标</w:t>
            </w:r>
          </w:p>
        </w:tc>
      </w:tr>
      <w:tr w:rsidR="00CE4ABB" w:rsidRPr="004F1AD2">
        <w:trPr>
          <w:trHeight w:val="452"/>
        </w:trPr>
        <w:tc>
          <w:tcPr>
            <w:tcW w:w="0" w:type="auto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E4ABB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社会效益指标</w:t>
            </w:r>
          </w:p>
        </w:tc>
        <w:tc>
          <w:tcPr>
            <w:tcW w:w="10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检察业务培训人员参加培训人数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80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人次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≥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80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人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10</w:t>
            </w:r>
          </w:p>
        </w:tc>
        <w:tc>
          <w:tcPr>
            <w:tcW w:w="0" w:type="auto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4ABB" w:rsidRPr="004F1AD2" w:rsidRDefault="00C26E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 xml:space="preserve">  </w:t>
            </w:r>
            <w:r w:rsidRPr="004F1AD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正向指标</w:t>
            </w:r>
          </w:p>
        </w:tc>
      </w:tr>
    </w:tbl>
    <w:p w:rsidR="00CE4ABB" w:rsidRPr="004F1AD2" w:rsidRDefault="00C26EDD">
      <w:pPr>
        <w:widowControl/>
        <w:spacing w:line="578" w:lineRule="atLeast"/>
        <w:ind w:left="960" w:hanging="960"/>
        <w:jc w:val="left"/>
        <w:rPr>
          <w:rFonts w:ascii="宋体" w:hAnsi="宋体" w:cs="宋体"/>
          <w:kern w:val="0"/>
          <w:sz w:val="24"/>
        </w:rPr>
      </w:pPr>
      <w:r w:rsidRPr="004F1AD2">
        <w:rPr>
          <w:rFonts w:ascii="宋体" w:hAnsi="宋体" w:cs="宋体" w:hint="eastAsia"/>
          <w:kern w:val="0"/>
          <w:sz w:val="24"/>
        </w:rPr>
        <w:t xml:space="preserve">    </w:t>
      </w:r>
      <w:r w:rsidRPr="004F1AD2">
        <w:rPr>
          <w:rFonts w:ascii="宋体" w:hAnsi="宋体" w:cs="宋体" w:hint="eastAsia"/>
          <w:kern w:val="0"/>
          <w:sz w:val="24"/>
        </w:rPr>
        <w:t>注：以预算批复的绩效目标为准填列。</w:t>
      </w:r>
    </w:p>
    <w:p w:rsidR="00CE4ABB" w:rsidRPr="004F1AD2" w:rsidRDefault="00C26EDD">
      <w:pPr>
        <w:widowControl/>
        <w:spacing w:line="578" w:lineRule="atLeast"/>
        <w:rPr>
          <w:rFonts w:ascii="仿宋_GB2312" w:eastAsia="仿宋_GB2312" w:hAnsi="宋体" w:cs="宋体"/>
          <w:kern w:val="0"/>
          <w:sz w:val="24"/>
        </w:rPr>
      </w:pPr>
      <w:r w:rsidRPr="004F1AD2">
        <w:rPr>
          <w:rFonts w:ascii="仿宋_GB2312" w:eastAsia="仿宋_GB2312" w:hAnsi="宋体" w:cs="宋体" w:hint="eastAsia"/>
          <w:kern w:val="0"/>
          <w:sz w:val="24"/>
        </w:rPr>
        <w:t xml:space="preserve"> </w:t>
      </w:r>
    </w:p>
    <w:p w:rsidR="00CE4ABB" w:rsidRPr="004F1AD2" w:rsidRDefault="00CE4ABB">
      <w:pPr>
        <w:widowControl/>
        <w:spacing w:line="578" w:lineRule="atLeast"/>
        <w:rPr>
          <w:rFonts w:ascii="仿宋_GB2312" w:eastAsia="仿宋_GB2312" w:hAnsi="宋体" w:cs="宋体"/>
          <w:kern w:val="0"/>
          <w:sz w:val="24"/>
        </w:rPr>
      </w:pPr>
    </w:p>
    <w:p w:rsidR="00CE4ABB" w:rsidRPr="000A74D3" w:rsidRDefault="00CE4ABB" w:rsidP="000A74D3">
      <w:pPr>
        <w:widowControl/>
        <w:spacing w:line="578" w:lineRule="atLeas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E4ABB" w:rsidRPr="004F1AD2" w:rsidRDefault="00C26EDD">
      <w:pPr>
        <w:widowControl/>
        <w:spacing w:line="578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4F1AD2">
        <w:rPr>
          <w:rFonts w:ascii="宋体" w:hAnsi="宋体" w:cs="宋体" w:hint="eastAsia"/>
          <w:b/>
          <w:bCs/>
          <w:kern w:val="0"/>
          <w:sz w:val="44"/>
          <w:szCs w:val="44"/>
        </w:rPr>
        <w:lastRenderedPageBreak/>
        <w:t>项目基本信息表</w:t>
      </w:r>
    </w:p>
    <w:p w:rsidR="00CE4ABB" w:rsidRPr="004F1AD2" w:rsidRDefault="00C26EDD">
      <w:pPr>
        <w:widowControl/>
        <w:spacing w:line="578" w:lineRule="atLeast"/>
        <w:jc w:val="center"/>
        <w:rPr>
          <w:rFonts w:ascii="仿宋_GB2312" w:eastAsia="仿宋_GB2312" w:hAnsi="宋体" w:cs="宋体"/>
          <w:b/>
          <w:bCs/>
          <w:kern w:val="0"/>
          <w:sz w:val="44"/>
          <w:szCs w:val="44"/>
        </w:rPr>
      </w:pPr>
      <w:r w:rsidRPr="004F1AD2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 xml:space="preserve"> </w:t>
      </w:r>
    </w:p>
    <w:tbl>
      <w:tblPr>
        <w:tblW w:w="9427" w:type="dxa"/>
        <w:jc w:val="center"/>
        <w:tblLayout w:type="fixed"/>
        <w:tblCellMar>
          <w:left w:w="85" w:type="dxa"/>
          <w:right w:w="85" w:type="dxa"/>
        </w:tblCellMar>
        <w:tblLook w:val="04A0"/>
      </w:tblPr>
      <w:tblGrid>
        <w:gridCol w:w="22"/>
        <w:gridCol w:w="1255"/>
        <w:gridCol w:w="210"/>
        <w:gridCol w:w="257"/>
        <w:gridCol w:w="398"/>
        <w:gridCol w:w="457"/>
        <w:gridCol w:w="336"/>
        <w:gridCol w:w="759"/>
        <w:gridCol w:w="452"/>
        <w:gridCol w:w="125"/>
        <w:gridCol w:w="1077"/>
        <w:gridCol w:w="47"/>
        <w:gridCol w:w="385"/>
        <w:gridCol w:w="398"/>
        <w:gridCol w:w="343"/>
        <w:gridCol w:w="23"/>
        <w:gridCol w:w="512"/>
        <w:gridCol w:w="1714"/>
        <w:gridCol w:w="13"/>
        <w:gridCol w:w="190"/>
        <w:gridCol w:w="454"/>
      </w:tblGrid>
      <w:tr w:rsidR="00CE4ABB" w:rsidRPr="004F1AD2">
        <w:trPr>
          <w:gridBefore w:val="1"/>
          <w:gridAfter w:val="3"/>
          <w:wBefore w:w="22" w:type="dxa"/>
          <w:wAfter w:w="657" w:type="dxa"/>
          <w:trHeight w:val="20"/>
          <w:jc w:val="center"/>
        </w:trPr>
        <w:tc>
          <w:tcPr>
            <w:tcW w:w="87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一、项目基本情况</w:t>
            </w:r>
          </w:p>
        </w:tc>
      </w:tr>
      <w:tr w:rsidR="00CE4ABB" w:rsidRPr="004F1AD2">
        <w:trPr>
          <w:gridBefore w:val="1"/>
          <w:gridAfter w:val="3"/>
          <w:wBefore w:w="22" w:type="dxa"/>
          <w:wAfter w:w="657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项目实施单位</w:t>
            </w: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海口市人民检察院</w:t>
            </w:r>
          </w:p>
        </w:tc>
        <w:tc>
          <w:tcPr>
            <w:tcW w:w="24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主管部门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海口市人民检察院</w:t>
            </w:r>
          </w:p>
        </w:tc>
      </w:tr>
      <w:tr w:rsidR="00CE4ABB" w:rsidRPr="004F1AD2">
        <w:trPr>
          <w:gridBefore w:val="1"/>
          <w:gridAfter w:val="3"/>
          <w:wBefore w:w="22" w:type="dxa"/>
          <w:wAfter w:w="657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李思阳</w:t>
            </w:r>
          </w:p>
        </w:tc>
        <w:tc>
          <w:tcPr>
            <w:tcW w:w="24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68531832</w:t>
            </w:r>
          </w:p>
        </w:tc>
      </w:tr>
      <w:tr w:rsidR="00CE4ABB" w:rsidRPr="004F1AD2">
        <w:trPr>
          <w:gridBefore w:val="1"/>
          <w:gridAfter w:val="3"/>
          <w:wBefore w:w="22" w:type="dxa"/>
          <w:wAfter w:w="657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443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海口市民生东路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570125</w:t>
            </w:r>
          </w:p>
        </w:tc>
      </w:tr>
      <w:tr w:rsidR="00CE4ABB" w:rsidRPr="004F1AD2">
        <w:trPr>
          <w:gridBefore w:val="1"/>
          <w:gridAfter w:val="3"/>
          <w:wBefore w:w="22" w:type="dxa"/>
          <w:wAfter w:w="657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项目类型</w:t>
            </w:r>
          </w:p>
        </w:tc>
        <w:tc>
          <w:tcPr>
            <w:tcW w:w="702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经常性项目（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>√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>一次性项目（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CE4ABB" w:rsidRPr="004F1AD2">
        <w:trPr>
          <w:gridBefore w:val="1"/>
          <w:gridAfter w:val="2"/>
          <w:wBefore w:w="22" w:type="dxa"/>
          <w:wAfter w:w="644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计划投资额</w:t>
            </w:r>
          </w:p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357.04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实际到位资金（万元）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357.04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实际使用情况（万元）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356.37</w:t>
            </w:r>
          </w:p>
        </w:tc>
      </w:tr>
      <w:tr w:rsidR="00CE4ABB" w:rsidRPr="004F1AD2">
        <w:trPr>
          <w:gridBefore w:val="1"/>
          <w:gridAfter w:val="2"/>
          <w:wBefore w:w="22" w:type="dxa"/>
          <w:wAfter w:w="644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其中：中央财政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其中：中央财政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4ABB" w:rsidRPr="004F1AD2">
        <w:trPr>
          <w:gridBefore w:val="1"/>
          <w:gridAfter w:val="2"/>
          <w:wBefore w:w="22" w:type="dxa"/>
          <w:wAfter w:w="644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省财政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357.04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省财政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357.04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356.37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4ABB" w:rsidRPr="004F1AD2">
        <w:trPr>
          <w:gridBefore w:val="1"/>
          <w:gridAfter w:val="2"/>
          <w:wBefore w:w="22" w:type="dxa"/>
          <w:wAfter w:w="644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市县财政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市县财政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4ABB" w:rsidRPr="004F1AD2">
        <w:trPr>
          <w:gridBefore w:val="1"/>
          <w:gridAfter w:val="2"/>
          <w:wBefore w:w="22" w:type="dxa"/>
          <w:wAfter w:w="644" w:type="dxa"/>
          <w:trHeight w:val="20"/>
          <w:jc w:val="center"/>
        </w:trPr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4ABB" w:rsidRPr="004F1AD2">
        <w:trPr>
          <w:gridBefore w:val="1"/>
          <w:gridAfter w:val="2"/>
          <w:wBefore w:w="22" w:type="dxa"/>
          <w:wAfter w:w="644" w:type="dxa"/>
          <w:trHeight w:val="20"/>
          <w:jc w:val="center"/>
        </w:trPr>
        <w:tc>
          <w:tcPr>
            <w:tcW w:w="876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26EDD">
            <w:pPr>
              <w:widowControl/>
              <w:spacing w:line="20" w:lineRule="atLeast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二、绩效评价指标评分（参考）</w:t>
            </w: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得分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项目决策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项目目标</w:t>
            </w:r>
            <w:r w:rsidRPr="004F1AD2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13" name="图片 1" descr="wps8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wps8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AD2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14" name="图片 2" descr="wps8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wps8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AD2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15" name="图片 3" descr="wps8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" descr="wps8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1AD2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16" name="图片 4" descr="wps8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" descr="wps8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目标内容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决策过程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决策依据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决策程序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资金分配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分配办法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分配结果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项目管理</w:t>
            </w:r>
          </w:p>
        </w:tc>
        <w:tc>
          <w:tcPr>
            <w:tcW w:w="86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55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资金到位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到位率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到位时效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资金管理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资金使用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组织实施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组织机构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管理制度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项目绩效</w:t>
            </w:r>
          </w:p>
        </w:tc>
        <w:tc>
          <w:tcPr>
            <w:tcW w:w="86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55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项目产出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产出数量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产出质量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产出时效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产出成本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项目效益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经济效益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社会效益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环境效益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可持续影响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服务对象满意度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总分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6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41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评价等次</w:t>
            </w:r>
          </w:p>
        </w:tc>
        <w:tc>
          <w:tcPr>
            <w:tcW w:w="463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优秀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87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三、评价人员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职务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单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>位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项目评分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签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>字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hint="eastAsia"/>
                <w:szCs w:val="32"/>
              </w:rPr>
              <w:t>陈赞川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hint="eastAsia"/>
                <w:szCs w:val="32"/>
              </w:rPr>
              <w:t>财务装备部主任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海口市人民检察院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hint="eastAsia"/>
                <w:szCs w:val="32"/>
              </w:rPr>
              <w:t>龚炅镐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hint="eastAsia"/>
                <w:szCs w:val="32"/>
              </w:rPr>
              <w:t>财务装备部</w:t>
            </w:r>
            <w:r w:rsidR="004F1AD2" w:rsidRPr="004F1AD2">
              <w:rPr>
                <w:rFonts w:hint="eastAsia"/>
                <w:szCs w:val="32"/>
              </w:rPr>
              <w:t>二级主任科员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海口市人民检察院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4F1AD2">
            <w:pPr>
              <w:widowControl/>
              <w:spacing w:line="20" w:lineRule="atLeast"/>
              <w:jc w:val="center"/>
              <w:rPr>
                <w:rFonts w:hAnsi="仿宋_GB2312"/>
                <w:szCs w:val="32"/>
                <w:shd w:val="clear" w:color="auto" w:fill="FFFFFF"/>
              </w:rPr>
            </w:pPr>
            <w:r w:rsidRPr="004F1AD2">
              <w:rPr>
                <w:rFonts w:hAnsi="仿宋_GB2312" w:hint="eastAsia"/>
                <w:szCs w:val="32"/>
                <w:shd w:val="clear" w:color="auto" w:fill="FFFFFF"/>
              </w:rPr>
              <w:t>林凡微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4F1AD2">
            <w:pPr>
              <w:widowControl/>
              <w:spacing w:line="300" w:lineRule="atLeast"/>
              <w:jc w:val="center"/>
              <w:rPr>
                <w:szCs w:val="32"/>
              </w:rPr>
            </w:pPr>
            <w:r w:rsidRPr="004F1AD2">
              <w:rPr>
                <w:rFonts w:hint="eastAsia"/>
                <w:szCs w:val="32"/>
              </w:rPr>
              <w:t>聘用制</w:t>
            </w:r>
            <w:r w:rsidR="00C26EDD" w:rsidRPr="004F1AD2">
              <w:rPr>
                <w:rFonts w:hint="eastAsia"/>
                <w:szCs w:val="32"/>
              </w:rPr>
              <w:t>书记员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海口市人民检察院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1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平均得分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E4ABB" w:rsidRPr="004F1AD2">
        <w:trPr>
          <w:trHeight w:val="20"/>
          <w:jc w:val="center"/>
        </w:trPr>
        <w:tc>
          <w:tcPr>
            <w:tcW w:w="878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E4ABB" w:rsidRPr="004F1AD2" w:rsidRDefault="00CE4ABB">
            <w:pPr>
              <w:widowControl/>
              <w:tabs>
                <w:tab w:val="left" w:pos="6581"/>
              </w:tabs>
              <w:spacing w:line="578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E4ABB" w:rsidRPr="004F1AD2" w:rsidRDefault="00CE4ABB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E4ABB" w:rsidRPr="004F1AD2" w:rsidRDefault="00C26EDD">
            <w:pPr>
              <w:widowControl/>
              <w:spacing w:line="57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评价工作组组长（签字并单位盖章）：</w:t>
            </w:r>
          </w:p>
          <w:p w:rsidR="00CE4ABB" w:rsidRPr="004F1AD2" w:rsidRDefault="00CE4ABB">
            <w:pPr>
              <w:widowControl/>
              <w:spacing w:line="578" w:lineRule="atLeast"/>
              <w:rPr>
                <w:rFonts w:ascii="宋体" w:hAnsi="宋体" w:cs="宋体"/>
                <w:kern w:val="0"/>
                <w:szCs w:val="21"/>
              </w:rPr>
            </w:pPr>
          </w:p>
          <w:p w:rsidR="00CE4ABB" w:rsidRPr="004F1AD2" w:rsidRDefault="00C26EDD">
            <w:pPr>
              <w:widowControl/>
              <w:spacing w:line="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1AD2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4F1AD2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90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CE4ABB" w:rsidRPr="004F1AD2" w:rsidRDefault="00CE4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0A74D3" w:rsidRDefault="000A74D3">
      <w:pPr>
        <w:widowControl/>
        <w:spacing w:line="578" w:lineRule="atLeast"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</w:p>
    <w:p w:rsidR="000A74D3" w:rsidRDefault="000A74D3">
      <w:pPr>
        <w:widowControl/>
        <w:spacing w:line="578" w:lineRule="atLeast"/>
        <w:jc w:val="left"/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</w:pPr>
    </w:p>
    <w:p w:rsidR="00CE4ABB" w:rsidRPr="004F1AD2" w:rsidRDefault="00C26EDD">
      <w:pPr>
        <w:widowControl/>
        <w:spacing w:line="578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CE4ABB" w:rsidRPr="004F1AD2" w:rsidRDefault="00C26EDD">
      <w:pPr>
        <w:widowControl/>
        <w:spacing w:line="578" w:lineRule="atLeas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4F1AD2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lastRenderedPageBreak/>
        <w:t>财政支出项目绩效评价报告</w:t>
      </w:r>
    </w:p>
    <w:p w:rsidR="00CE4ABB" w:rsidRPr="004F1AD2" w:rsidRDefault="00CE4ABB">
      <w:pPr>
        <w:widowControl/>
        <w:spacing w:line="578" w:lineRule="atLeas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一、项目概况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（一）项目基本性质、用途和主要内容</w:t>
      </w:r>
    </w:p>
    <w:p w:rsidR="00CE4ABB" w:rsidRPr="004F1AD2" w:rsidRDefault="00C26EDD">
      <w:pPr>
        <w:pStyle w:val="p0"/>
        <w:spacing w:line="578" w:lineRule="atLeast"/>
        <w:ind w:firstLine="420"/>
        <w:rPr>
          <w:rFonts w:ascii="仿宋" w:eastAsia="仿宋" w:hAnsi="仿宋"/>
          <w:color w:val="000000"/>
        </w:rPr>
      </w:pPr>
      <w:r w:rsidRPr="004F1AD2">
        <w:rPr>
          <w:rFonts w:ascii="仿宋" w:eastAsia="仿宋" w:hAnsi="仿宋" w:hint="eastAsia"/>
          <w:color w:val="000000"/>
        </w:rPr>
        <w:t>根据《宪法》、新刑事诉讼法、《中华人民共和国人民检察院组织法》、《中华人民共和国检察官法》及海南省检察干部培训、表彰奖励、巡视工作、检务督查、人民监督员工作规则等法律法规，为保障办案需要进行综合管理事务。负责对本市海南省检察干部进行培训、表彰奖励、查办违法乱纪案件、巡视工作、印刷、业务报刊、人民监督员工作等综合管理事务。按照最高人民法院、最高人民检察院、财政部联合印发《关于做好</w:t>
      </w:r>
      <w:r w:rsidRPr="004F1AD2">
        <w:rPr>
          <w:rFonts w:ascii="仿宋" w:eastAsia="仿宋" w:hAnsi="仿宋" w:hint="eastAsia"/>
          <w:color w:val="000000"/>
        </w:rPr>
        <w:t>2000</w:t>
      </w:r>
      <w:r w:rsidRPr="004F1AD2">
        <w:rPr>
          <w:rFonts w:ascii="仿宋" w:eastAsia="仿宋" w:hAnsi="仿宋" w:hint="eastAsia"/>
          <w:color w:val="000000"/>
        </w:rPr>
        <w:t>式审判服、检察服换装工作的通知》做好检察服装购置工作。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（二）项目绩效目标</w:t>
      </w:r>
    </w:p>
    <w:p w:rsidR="00CE4ABB" w:rsidRPr="004F1AD2" w:rsidRDefault="00C26EDD">
      <w:pPr>
        <w:pStyle w:val="p0"/>
        <w:spacing w:line="578" w:lineRule="atLeast"/>
        <w:ind w:firstLine="420"/>
        <w:rPr>
          <w:rFonts w:ascii="仿宋" w:eastAsia="仿宋" w:hAnsi="仿宋" w:cs="Times New Roman"/>
          <w:bCs/>
        </w:rPr>
      </w:pPr>
      <w:r w:rsidRPr="004F1AD2">
        <w:rPr>
          <w:rFonts w:hint="eastAsia"/>
        </w:rPr>
        <w:t xml:space="preserve">  </w:t>
      </w:r>
      <w:r w:rsidRPr="004F1AD2">
        <w:rPr>
          <w:rFonts w:ascii="仿宋" w:eastAsia="仿宋" w:hAnsi="仿宋" w:cs="Times New Roman" w:hint="eastAsia"/>
          <w:bCs/>
        </w:rPr>
        <w:t>用于对本市检察干部进行培训、表彰奖励、查办违法乱纪案件、巡视工作、印刷、业务报刊等综合管理事务。法制宣传达到</w:t>
      </w:r>
      <w:r w:rsidRPr="004F1AD2">
        <w:rPr>
          <w:rFonts w:ascii="仿宋" w:eastAsia="仿宋" w:hAnsi="仿宋" w:cs="Times New Roman" w:hint="eastAsia"/>
          <w:bCs/>
        </w:rPr>
        <w:t>20</w:t>
      </w:r>
      <w:r w:rsidRPr="004F1AD2">
        <w:rPr>
          <w:rFonts w:ascii="仿宋" w:eastAsia="仿宋" w:hAnsi="仿宋" w:cs="Times New Roman" w:hint="eastAsia"/>
          <w:bCs/>
        </w:rPr>
        <w:t>次以上</w:t>
      </w:r>
      <w:r w:rsidRPr="004F1AD2">
        <w:rPr>
          <w:rFonts w:ascii="仿宋" w:eastAsia="仿宋" w:hAnsi="仿宋" w:cs="Times New Roman" w:hint="eastAsia"/>
          <w:bCs/>
        </w:rPr>
        <w:t>，</w:t>
      </w:r>
      <w:r w:rsidRPr="004F1AD2">
        <w:rPr>
          <w:rFonts w:ascii="仿宋" w:eastAsia="仿宋" w:hAnsi="仿宋" w:cs="Times New Roman" w:hint="eastAsia"/>
          <w:bCs/>
        </w:rPr>
        <w:t xml:space="preserve"> </w:t>
      </w:r>
      <w:r w:rsidRPr="004F1AD2">
        <w:rPr>
          <w:rFonts w:ascii="仿宋" w:eastAsia="仿宋" w:hAnsi="仿宋" w:cs="Times New Roman" w:hint="eastAsia"/>
          <w:bCs/>
        </w:rPr>
        <w:t>省内检察业务学习人数</w:t>
      </w:r>
      <w:r w:rsidRPr="004F1AD2">
        <w:rPr>
          <w:rFonts w:ascii="仿宋" w:eastAsia="仿宋" w:hAnsi="仿宋" w:cs="Times New Roman" w:hint="eastAsia"/>
          <w:bCs/>
        </w:rPr>
        <w:t>10</w:t>
      </w:r>
      <w:r w:rsidRPr="004F1AD2">
        <w:rPr>
          <w:rFonts w:ascii="仿宋" w:eastAsia="仿宋" w:hAnsi="仿宋" w:cs="Times New Roman" w:hint="eastAsia"/>
          <w:bCs/>
        </w:rPr>
        <w:t>人，赴外省检察业务学习人数</w:t>
      </w:r>
      <w:r w:rsidRPr="004F1AD2">
        <w:rPr>
          <w:rFonts w:ascii="仿宋" w:eastAsia="仿宋" w:hAnsi="仿宋" w:cs="Times New Roman" w:hint="eastAsia"/>
          <w:bCs/>
        </w:rPr>
        <w:t>60</w:t>
      </w:r>
      <w:r w:rsidRPr="004F1AD2">
        <w:rPr>
          <w:rFonts w:ascii="仿宋" w:eastAsia="仿宋" w:hAnsi="仿宋" w:cs="Times New Roman" w:hint="eastAsia"/>
          <w:bCs/>
        </w:rPr>
        <w:t>人，</w:t>
      </w:r>
      <w:r w:rsidRPr="004F1AD2">
        <w:rPr>
          <w:rFonts w:ascii="仿宋" w:eastAsia="仿宋" w:hAnsi="仿宋" w:cs="Times New Roman" w:hint="eastAsia"/>
          <w:bCs/>
        </w:rPr>
        <w:t xml:space="preserve"> </w:t>
      </w:r>
      <w:r w:rsidRPr="004F1AD2">
        <w:rPr>
          <w:rFonts w:ascii="仿宋" w:eastAsia="仿宋" w:hAnsi="仿宋" w:cs="Times New Roman" w:hint="eastAsia"/>
          <w:bCs/>
        </w:rPr>
        <w:t>法律用品印制量大于</w:t>
      </w:r>
      <w:r w:rsidRPr="004F1AD2">
        <w:rPr>
          <w:rFonts w:ascii="仿宋" w:eastAsia="仿宋" w:hAnsi="仿宋" w:cs="Times New Roman" w:hint="eastAsia"/>
          <w:bCs/>
        </w:rPr>
        <w:t>100</w:t>
      </w:r>
      <w:r w:rsidRPr="004F1AD2">
        <w:rPr>
          <w:rFonts w:ascii="仿宋" w:eastAsia="仿宋" w:hAnsi="仿宋" w:cs="Times New Roman" w:hint="eastAsia"/>
          <w:bCs/>
        </w:rPr>
        <w:t>册等。</w:t>
      </w:r>
      <w:bookmarkStart w:id="0" w:name="_GoBack"/>
      <w:bookmarkEnd w:id="0"/>
    </w:p>
    <w:p w:rsidR="00CE4ABB" w:rsidRPr="004F1AD2" w:rsidRDefault="00C26EDD">
      <w:pPr>
        <w:widowControl/>
        <w:spacing w:line="578" w:lineRule="atLeas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4F1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二、项目资金使用及管理情况</w:t>
      </w:r>
    </w:p>
    <w:p w:rsidR="00CE4ABB" w:rsidRPr="004F1AD2" w:rsidRDefault="00C26EDD">
      <w:pPr>
        <w:widowControl/>
        <w:spacing w:line="578" w:lineRule="atLeast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（一）项目资金到位情况分析</w:t>
      </w:r>
    </w:p>
    <w:p w:rsidR="00CE4ABB" w:rsidRPr="004F1AD2" w:rsidRDefault="00C26EDD">
      <w:pPr>
        <w:widowControl/>
        <w:spacing w:line="578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F1AD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项目所有资金来源于省财政经费拨款，根据海南省财政厅下达的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2020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年预算批复资金为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363.04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万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元，下达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363.04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万元，年中财政厅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通知收回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15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万元，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从两房及装备更新维护项目中调整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万元至该项目，计划投资额变更为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357.04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万元，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实际到位资金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357.04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万元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到位率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100%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。项目资金整体使用情况良好。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（二）项目资金使用情况分析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项目资金由我院财务装备部统一管理，具体负责资金运行。在项目资金管理时，按照财务准则和会计规则的要求，合法、合规、合理使用。项目具体实施部门提出用款计划，财务装备部审核，领导审签，会计核算站审核，经过层层把关，严格落实财务制度，保证资金支付安全、合规、合法，保证资金专款专用。</w:t>
      </w:r>
    </w:p>
    <w:p w:rsidR="00CE4ABB" w:rsidRPr="004F1AD2" w:rsidRDefault="00C26EDD">
      <w:pPr>
        <w:pStyle w:val="p0"/>
        <w:spacing w:line="578" w:lineRule="atLeast"/>
        <w:ind w:firstLine="420"/>
      </w:pPr>
      <w:r w:rsidRPr="004F1AD2">
        <w:rPr>
          <w:rFonts w:ascii="仿宋" w:eastAsia="仿宋" w:hAnsi="仿宋" w:hint="eastAsia"/>
        </w:rPr>
        <w:t>该项目资金共计</w:t>
      </w:r>
      <w:r w:rsidRPr="004F1AD2">
        <w:rPr>
          <w:rFonts w:ascii="仿宋" w:eastAsia="仿宋" w:hAnsi="仿宋" w:hint="eastAsia"/>
        </w:rPr>
        <w:t>356.37</w:t>
      </w:r>
      <w:r w:rsidRPr="004F1AD2">
        <w:rPr>
          <w:rFonts w:ascii="仿宋" w:eastAsia="仿宋" w:hAnsi="仿宋" w:hint="eastAsia"/>
        </w:rPr>
        <w:t>万元，其中机关商品和服务支出</w:t>
      </w:r>
      <w:r w:rsidRPr="004F1AD2">
        <w:rPr>
          <w:rFonts w:ascii="仿宋" w:eastAsia="仿宋" w:hAnsi="仿宋" w:hint="eastAsia"/>
        </w:rPr>
        <w:t>336.54</w:t>
      </w:r>
      <w:r w:rsidRPr="004F1AD2">
        <w:rPr>
          <w:rFonts w:ascii="仿宋" w:eastAsia="仿宋" w:hAnsi="仿宋" w:hint="eastAsia"/>
        </w:rPr>
        <w:t>万元，对个人和家庭的补助</w:t>
      </w:r>
      <w:r w:rsidRPr="004F1AD2">
        <w:rPr>
          <w:rFonts w:ascii="仿宋" w:eastAsia="仿宋" w:hAnsi="仿宋" w:hint="eastAsia"/>
        </w:rPr>
        <w:t>19.83</w:t>
      </w:r>
      <w:r w:rsidRPr="004F1AD2">
        <w:rPr>
          <w:rFonts w:ascii="仿宋" w:eastAsia="仿宋" w:hAnsi="仿宋" w:hint="eastAsia"/>
        </w:rPr>
        <w:t>万元。</w:t>
      </w:r>
    </w:p>
    <w:p w:rsidR="00CE4ABB" w:rsidRPr="004F1AD2" w:rsidRDefault="00C26EDD">
      <w:pPr>
        <w:pStyle w:val="p0"/>
        <w:spacing w:line="578" w:lineRule="atLeast"/>
        <w:ind w:firstLineChars="230" w:firstLine="736"/>
      </w:pPr>
      <w:r w:rsidRPr="004F1AD2">
        <w:rPr>
          <w:rFonts w:hint="eastAsia"/>
        </w:rPr>
        <w:t>（三）项目资金管理情况分析</w:t>
      </w:r>
    </w:p>
    <w:p w:rsidR="00CE4ABB" w:rsidRPr="004F1AD2" w:rsidRDefault="00C26EDD">
      <w:pPr>
        <w:pStyle w:val="p0"/>
        <w:spacing w:line="578" w:lineRule="atLeast"/>
        <w:ind w:firstLineChars="230" w:firstLine="736"/>
        <w:rPr>
          <w:rFonts w:ascii="仿宋" w:eastAsia="仿宋" w:hAnsi="仿宋"/>
          <w:color w:val="000000"/>
        </w:rPr>
      </w:pPr>
      <w:r w:rsidRPr="004F1AD2">
        <w:rPr>
          <w:rFonts w:ascii="仿宋" w:eastAsia="仿宋" w:hAnsi="仿宋" w:hint="eastAsia"/>
        </w:rPr>
        <w:t>2020</w:t>
      </w:r>
      <w:r w:rsidRPr="004F1AD2">
        <w:rPr>
          <w:rFonts w:ascii="仿宋" w:eastAsia="仿宋" w:hAnsi="仿宋" w:hint="eastAsia"/>
        </w:rPr>
        <w:t>年度该项目所有资金实行专款专用，项目支出均具有相关的授权审批，资金授付严格审批程序，使用规范，会计核算结果真实、准确。项目部门建立健全项目实施预算方案、财务管理制度和会计核算制度，此次绩效评价过程中未发现有截留、挤占或挪用项目资金的情况。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三、项目组织实施情况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（一）项目组织情况分析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1AD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该项目属于经常性项目，由本单位自行组织实施，实施过程均按照相关法律法规及本部门制定的管理制度来执行。</w:t>
      </w:r>
    </w:p>
    <w:p w:rsidR="00CE4ABB" w:rsidRPr="004F1AD2" w:rsidRDefault="00C26EDD">
      <w:pPr>
        <w:pStyle w:val="p0"/>
        <w:ind w:firstLineChars="200" w:firstLine="640"/>
        <w:rPr>
          <w:color w:val="000000"/>
        </w:rPr>
      </w:pPr>
      <w:r w:rsidRPr="004F1AD2">
        <w:rPr>
          <w:rFonts w:hint="eastAsia"/>
          <w:color w:val="000000"/>
        </w:rPr>
        <w:t>（二）项目管理情况分析</w:t>
      </w:r>
    </w:p>
    <w:p w:rsidR="00CE4ABB" w:rsidRPr="004F1AD2" w:rsidRDefault="00C26EDD">
      <w:pPr>
        <w:pStyle w:val="p0"/>
        <w:ind w:firstLineChars="200" w:firstLine="640"/>
        <w:rPr>
          <w:rFonts w:ascii="仿宋" w:eastAsia="仿宋" w:hAnsi="仿宋" w:cs="Times New Roman"/>
          <w:sz w:val="21"/>
          <w:szCs w:val="21"/>
        </w:rPr>
      </w:pPr>
      <w:r w:rsidRPr="004F1AD2">
        <w:rPr>
          <w:rFonts w:ascii="仿宋" w:eastAsia="仿宋" w:hAnsi="仿宋" w:hint="eastAsia"/>
          <w:color w:val="000000"/>
        </w:rPr>
        <w:t>该项目目标设定依据充分、明确、合理，绩效目标完成情况较高，项目实施建设过程中符合国家法律法规，</w:t>
      </w:r>
      <w:r w:rsidRPr="004F1AD2">
        <w:rPr>
          <w:rFonts w:ascii="仿宋" w:eastAsia="仿宋" w:hAnsi="仿宋" w:cs="Times New Roman"/>
        </w:rPr>
        <w:t>在省</w:t>
      </w:r>
      <w:r w:rsidRPr="004F1AD2">
        <w:rPr>
          <w:rFonts w:ascii="仿宋" w:eastAsia="仿宋" w:hAnsi="仿宋" w:cs="Times New Roman" w:hint="eastAsia"/>
        </w:rPr>
        <w:t>人民检察</w:t>
      </w:r>
      <w:r w:rsidRPr="004F1AD2">
        <w:rPr>
          <w:rFonts w:ascii="仿宋" w:eastAsia="仿宋" w:hAnsi="仿宋" w:cs="Times New Roman"/>
        </w:rPr>
        <w:t>院、</w:t>
      </w:r>
      <w:r w:rsidRPr="004F1AD2">
        <w:rPr>
          <w:rFonts w:ascii="仿宋" w:eastAsia="仿宋" w:hAnsi="仿宋" w:cs="Times New Roman" w:hint="eastAsia"/>
        </w:rPr>
        <w:t>海口</w:t>
      </w:r>
      <w:r w:rsidRPr="004F1AD2">
        <w:rPr>
          <w:rFonts w:ascii="仿宋" w:eastAsia="仿宋" w:hAnsi="仿宋" w:cs="Times New Roman"/>
        </w:rPr>
        <w:t>市委的正确领导下，以党的十九大</w:t>
      </w:r>
      <w:r w:rsidRPr="004F1AD2">
        <w:rPr>
          <w:rFonts w:ascii="仿宋" w:eastAsia="仿宋" w:hAnsi="仿宋" w:cs="Times New Roman" w:hint="eastAsia"/>
        </w:rPr>
        <w:t>、十九届二中、三中、四中</w:t>
      </w:r>
      <w:r w:rsidRPr="004F1AD2">
        <w:rPr>
          <w:rFonts w:ascii="仿宋" w:eastAsia="仿宋" w:hAnsi="仿宋" w:cs="Times New Roman" w:hint="eastAsia"/>
        </w:rPr>
        <w:t>、五中</w:t>
      </w:r>
      <w:r w:rsidRPr="004F1AD2">
        <w:rPr>
          <w:rFonts w:ascii="仿宋" w:eastAsia="仿宋" w:hAnsi="仿宋" w:cs="Times New Roman" w:hint="eastAsia"/>
        </w:rPr>
        <w:t>全会</w:t>
      </w:r>
      <w:r w:rsidRPr="004F1AD2">
        <w:rPr>
          <w:rFonts w:ascii="仿宋" w:eastAsia="仿宋" w:hAnsi="仿宋" w:cs="Times New Roman"/>
        </w:rPr>
        <w:t>精神和习近平新时代中国特色社会主义思想为指引，紧紧围绕海口经济社会发展大局，忠实履行法律监督职责，深入推进平安海口、法治海口和过硬队伍建设，各项检察工作稳中有进。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四、项目绩效情况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（一）项目绩效目标完成情况分析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1. </w:t>
      </w:r>
      <w:r w:rsidRPr="004F1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项目的经济性分析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）项目成本（预算）控制情况</w:t>
      </w:r>
    </w:p>
    <w:p w:rsidR="00CE4ABB" w:rsidRPr="004F1AD2" w:rsidRDefault="00C26EDD">
      <w:pPr>
        <w:pStyle w:val="p0"/>
        <w:spacing w:line="578" w:lineRule="atLeast"/>
        <w:ind w:firstLine="420"/>
        <w:rPr>
          <w:rFonts w:ascii="仿宋" w:eastAsia="仿宋" w:hAnsi="仿宋"/>
        </w:rPr>
      </w:pPr>
      <w:r w:rsidRPr="004F1AD2">
        <w:rPr>
          <w:rFonts w:ascii="仿宋" w:eastAsia="仿宋" w:hAnsi="仿宋" w:hint="eastAsia"/>
        </w:rPr>
        <w:t>该项目</w:t>
      </w:r>
      <w:r w:rsidRPr="004F1AD2">
        <w:rPr>
          <w:rFonts w:ascii="仿宋" w:eastAsia="仿宋" w:hAnsi="仿宋" w:hint="eastAsia"/>
        </w:rPr>
        <w:t>2020</w:t>
      </w:r>
      <w:r w:rsidRPr="004F1AD2">
        <w:rPr>
          <w:rFonts w:ascii="仿宋" w:eastAsia="仿宋" w:hAnsi="仿宋" w:hint="eastAsia"/>
        </w:rPr>
        <w:t>年</w:t>
      </w:r>
      <w:r w:rsidRPr="004F1AD2">
        <w:rPr>
          <w:rFonts w:ascii="仿宋" w:eastAsia="仿宋" w:hAnsi="仿宋" w:hint="eastAsia"/>
        </w:rPr>
        <w:t>计划投资额</w:t>
      </w:r>
      <w:r w:rsidRPr="004F1AD2">
        <w:rPr>
          <w:rFonts w:ascii="仿宋" w:eastAsia="仿宋" w:hAnsi="仿宋" w:hint="eastAsia"/>
        </w:rPr>
        <w:t>357.04</w:t>
      </w:r>
      <w:r w:rsidRPr="004F1AD2">
        <w:rPr>
          <w:rFonts w:ascii="仿宋" w:eastAsia="仿宋" w:hAnsi="仿宋" w:hint="eastAsia"/>
        </w:rPr>
        <w:t>万元，实际支出</w:t>
      </w:r>
      <w:r w:rsidRPr="004F1AD2">
        <w:rPr>
          <w:rFonts w:ascii="仿宋" w:eastAsia="仿宋" w:hAnsi="仿宋" w:hint="eastAsia"/>
        </w:rPr>
        <w:t>356.37</w:t>
      </w:r>
      <w:r w:rsidRPr="004F1AD2">
        <w:rPr>
          <w:rFonts w:ascii="仿宋" w:eastAsia="仿宋" w:hAnsi="仿宋" w:hint="eastAsia"/>
        </w:rPr>
        <w:t>万元。通过合理使用，尽量减少重复开支，对项目成本进行控制，有效节约了成本。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）项目成本（预算）节约情况</w:t>
      </w:r>
    </w:p>
    <w:p w:rsidR="00CE4ABB" w:rsidRPr="004F1AD2" w:rsidRDefault="00C26EDD">
      <w:pPr>
        <w:pStyle w:val="p0"/>
        <w:spacing w:line="578" w:lineRule="atLeast"/>
        <w:ind w:firstLine="420"/>
        <w:rPr>
          <w:rFonts w:ascii="仿宋" w:eastAsia="仿宋" w:hAnsi="仿宋"/>
        </w:rPr>
      </w:pPr>
      <w:r w:rsidRPr="004F1AD2">
        <w:rPr>
          <w:rFonts w:ascii="仿宋" w:eastAsia="仿宋" w:hAnsi="仿宋" w:hint="eastAsia"/>
        </w:rPr>
        <w:lastRenderedPageBreak/>
        <w:t>在中央及省委厉行节约精神的要求下，本着高效节约的原则，控制项目实施过程，按照财务管理制度，对每一项支出严格把关，避免不必要的浪费，有效节约了项目成本，提高资金使用效率。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2. </w:t>
      </w:r>
      <w:r w:rsidRPr="004F1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项目的效率性分析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）项目的实施进度</w:t>
      </w:r>
    </w:p>
    <w:p w:rsidR="00CE4ABB" w:rsidRPr="004F1AD2" w:rsidRDefault="00C26EDD">
      <w:pPr>
        <w:pStyle w:val="p0"/>
        <w:spacing w:line="578" w:lineRule="atLeast"/>
        <w:ind w:firstLine="420"/>
      </w:pPr>
      <w:r w:rsidRPr="004F1AD2">
        <w:rPr>
          <w:rFonts w:ascii="仿宋" w:eastAsia="仿宋" w:hAnsi="仿宋" w:hint="eastAsia"/>
        </w:rPr>
        <w:t>该项目在</w:t>
      </w:r>
      <w:r w:rsidRPr="004F1AD2">
        <w:rPr>
          <w:rFonts w:ascii="仿宋" w:eastAsia="仿宋" w:hAnsi="仿宋" w:hint="eastAsia"/>
        </w:rPr>
        <w:t>2020</w:t>
      </w:r>
      <w:r w:rsidRPr="004F1AD2">
        <w:rPr>
          <w:rFonts w:ascii="仿宋" w:eastAsia="仿宋" w:hAnsi="仿宋" w:hint="eastAsia"/>
        </w:rPr>
        <w:t>年底已经全部完成，预算支出进度率达到</w:t>
      </w:r>
      <w:r w:rsidRPr="004F1AD2">
        <w:rPr>
          <w:rFonts w:ascii="仿宋" w:eastAsia="仿宋" w:hAnsi="仿宋" w:hint="eastAsia"/>
        </w:rPr>
        <w:t>99.81%</w:t>
      </w:r>
      <w:r w:rsidRPr="004F1AD2">
        <w:rPr>
          <w:rFonts w:ascii="仿宋" w:eastAsia="仿宋" w:hAnsi="仿宋" w:hint="eastAsia"/>
        </w:rPr>
        <w:t>，完成项目指标。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）项目完成质量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该项目是按照工作的需求逐步进行，用于对本市检察干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部进行培训、表彰奖励、查办违法乱纪案件、巡视工作、印刷、业务报刊等综合管理事务，都已保质保量完成。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3. </w:t>
      </w:r>
      <w:r w:rsidRPr="004F1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项目的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效益性分析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）项目预期目标完成程度</w:t>
      </w:r>
    </w:p>
    <w:p w:rsidR="00CE4ABB" w:rsidRPr="004F1AD2" w:rsidRDefault="00C26EDD">
      <w:pPr>
        <w:pStyle w:val="p0"/>
        <w:spacing w:line="578" w:lineRule="atLeast"/>
        <w:ind w:firstLine="420"/>
        <w:rPr>
          <w:rFonts w:ascii="仿宋" w:eastAsia="仿宋" w:hAnsi="仿宋"/>
        </w:rPr>
      </w:pPr>
      <w:r w:rsidRPr="004F1AD2">
        <w:rPr>
          <w:rFonts w:ascii="仿宋" w:eastAsia="仿宋" w:hAnsi="仿宋" w:hint="eastAsia"/>
        </w:rPr>
        <w:t>该项目</w:t>
      </w:r>
      <w:r w:rsidRPr="004F1AD2">
        <w:rPr>
          <w:rFonts w:ascii="仿宋" w:eastAsia="仿宋" w:hAnsi="仿宋"/>
        </w:rPr>
        <w:t>预期目标</w:t>
      </w:r>
      <w:r w:rsidRPr="004F1AD2">
        <w:rPr>
          <w:rFonts w:ascii="仿宋" w:eastAsia="仿宋" w:hAnsi="仿宋" w:hint="eastAsia"/>
        </w:rPr>
        <w:t>已</w:t>
      </w:r>
      <w:r w:rsidRPr="004F1AD2">
        <w:rPr>
          <w:rFonts w:ascii="仿宋" w:eastAsia="仿宋" w:hAnsi="仿宋"/>
        </w:rPr>
        <w:t>完成</w:t>
      </w:r>
      <w:r w:rsidRPr="004F1AD2">
        <w:rPr>
          <w:rFonts w:ascii="仿宋" w:eastAsia="仿宋" w:hAnsi="仿宋" w:hint="eastAsia"/>
        </w:rPr>
        <w:t>，</w:t>
      </w:r>
      <w:r w:rsidRPr="004F1AD2">
        <w:rPr>
          <w:rFonts w:ascii="仿宋" w:eastAsia="仿宋" w:hAnsi="仿宋" w:hint="eastAsia"/>
        </w:rPr>
        <w:t>2020</w:t>
      </w:r>
      <w:r w:rsidRPr="004F1AD2">
        <w:rPr>
          <w:rFonts w:ascii="仿宋" w:eastAsia="仿宋" w:hAnsi="仿宋" w:hint="eastAsia"/>
        </w:rPr>
        <w:t>年度财政收支未发生重大问题。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）项目实施对经济和社会的影响</w:t>
      </w:r>
    </w:p>
    <w:p w:rsidR="00CE4ABB" w:rsidRPr="004F1AD2" w:rsidRDefault="00C26EDD">
      <w:pPr>
        <w:pStyle w:val="p0"/>
        <w:spacing w:line="560" w:lineRule="atLeast"/>
        <w:ind w:firstLine="640"/>
        <w:rPr>
          <w:rFonts w:ascii="仿宋" w:eastAsia="仿宋" w:hAnsi="仿宋" w:cs="Times New Roman"/>
          <w:szCs w:val="21"/>
        </w:rPr>
      </w:pPr>
      <w:r w:rsidRPr="004F1AD2">
        <w:rPr>
          <w:rFonts w:ascii="仿宋" w:eastAsia="仿宋" w:hAnsi="仿宋" w:cs="Times New Roman" w:hint="eastAsia"/>
        </w:rPr>
        <w:t>该项目预期目标已完成，对</w:t>
      </w:r>
      <w:r w:rsidRPr="004F1AD2">
        <w:rPr>
          <w:rFonts w:ascii="仿宋" w:eastAsia="仿宋" w:hAnsi="仿宋" w:hint="eastAsia"/>
        </w:rPr>
        <w:t>本市检察干部进行培训，使干警对工作更加熟悉，对干警进行表彰奖励，使广大干警对工作更加积极。查办违法乱纪案件、巡视工作、印刷、业务报刊等综合管理事务，使普法宣传有更多的方式传播，从而达到普法的目的。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4. </w:t>
      </w:r>
      <w:r w:rsidRPr="004F1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项目的可持续性分析</w:t>
      </w:r>
    </w:p>
    <w:p w:rsidR="00CE4ABB" w:rsidRPr="004F1AD2" w:rsidRDefault="00C26EDD">
      <w:pPr>
        <w:widowControl/>
        <w:spacing w:line="578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F1AD2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该项目为我院提供各类型综合事务，保证市检察院运行，财政每年均拨付用于对本市检察干部进行培训、表彰奖励、查办违法乱纪案件、巡视工作、印刷、业务报刊等综合管理事务，对财政资金实施全过程监督。</w:t>
      </w:r>
      <w:r w:rsidRPr="004F1AD2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CE4ABB" w:rsidRPr="004F1AD2" w:rsidRDefault="00C26EDD">
      <w:pPr>
        <w:widowControl/>
        <w:spacing w:line="578" w:lineRule="atLeast"/>
        <w:ind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（二）项目绩效目标未完成原因分析</w:t>
      </w:r>
    </w:p>
    <w:p w:rsidR="00CE4ABB" w:rsidRPr="004F1AD2" w:rsidRDefault="00C26EDD">
      <w:pPr>
        <w:widowControl/>
        <w:spacing w:line="578" w:lineRule="atLeas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F1AD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无</w:t>
      </w:r>
    </w:p>
    <w:p w:rsidR="00CE4ABB" w:rsidRPr="004F1AD2" w:rsidRDefault="00C26EDD">
      <w:pPr>
        <w:widowControl/>
        <w:spacing w:line="578" w:lineRule="atLeas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五、综合评价情况及评价结论</w:t>
      </w:r>
    </w:p>
    <w:p w:rsidR="00CE4ABB" w:rsidRPr="004F1AD2" w:rsidRDefault="00C26EDD">
      <w:pPr>
        <w:spacing w:line="500" w:lineRule="exact"/>
        <w:ind w:firstLineChars="200" w:firstLine="640"/>
        <w:rPr>
          <w:rFonts w:ascii="仿宋" w:eastAsia="仿宋" w:hAnsi="仿宋"/>
        </w:rPr>
      </w:pPr>
      <w:r w:rsidRPr="004F1AD2">
        <w:rPr>
          <w:rFonts w:ascii="仿宋" w:eastAsia="仿宋" w:hAnsi="仿宋" w:cs="仿宋" w:hint="eastAsia"/>
          <w:bCs/>
          <w:sz w:val="32"/>
          <w:szCs w:val="32"/>
        </w:rPr>
        <w:t>绩效管理工作执行良好。从部门项目规范体系及相应的目标设定，到后续的预算项目立项评级、绩效目标设置以及绩效自评工作，再到全年部门整体支出绩效管理及年度评价工作，绩效管理理念已充分体现在预算管理工作的方方面面。该项目整体发挥的社会效益明显，对本单位运行发挥重大</w:t>
      </w:r>
      <w:r w:rsidRPr="004F1AD2">
        <w:rPr>
          <w:rFonts w:ascii="仿宋" w:eastAsia="仿宋" w:hAnsi="仿宋" w:cs="仿宋" w:hint="eastAsia"/>
          <w:bCs/>
          <w:sz w:val="32"/>
          <w:szCs w:val="32"/>
        </w:rPr>
        <w:t>作用，经评价小组综合分析，项目平均分为</w:t>
      </w:r>
      <w:r w:rsidRPr="004F1AD2">
        <w:rPr>
          <w:rFonts w:ascii="仿宋" w:eastAsia="仿宋" w:hAnsi="仿宋" w:cs="仿宋" w:hint="eastAsia"/>
          <w:bCs/>
          <w:sz w:val="32"/>
          <w:szCs w:val="32"/>
        </w:rPr>
        <w:t>100</w:t>
      </w:r>
      <w:r w:rsidRPr="004F1AD2">
        <w:rPr>
          <w:rFonts w:ascii="仿宋" w:eastAsia="仿宋" w:hAnsi="仿宋" w:cs="仿宋" w:hint="eastAsia"/>
          <w:bCs/>
          <w:sz w:val="32"/>
          <w:szCs w:val="32"/>
        </w:rPr>
        <w:t>分，评价结果为优。</w:t>
      </w:r>
    </w:p>
    <w:p w:rsidR="00CE4ABB" w:rsidRPr="004F1AD2" w:rsidRDefault="00C26EDD">
      <w:pPr>
        <w:widowControl/>
        <w:spacing w:line="578" w:lineRule="atLeas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六、主要经验及做法、存在的问题和建议</w:t>
      </w:r>
    </w:p>
    <w:p w:rsidR="00CE4ABB" w:rsidRPr="004F1AD2" w:rsidRDefault="00C26EDD">
      <w:pPr>
        <w:spacing w:line="5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4F1AD2">
        <w:rPr>
          <w:rFonts w:ascii="仿宋" w:eastAsia="仿宋" w:hAnsi="仿宋" w:cs="仿宋" w:hint="eastAsia"/>
          <w:bCs/>
          <w:sz w:val="32"/>
          <w:szCs w:val="32"/>
        </w:rPr>
        <w:t>预算安排要有前瞻性、科学化、精细化，建立有效的预算管理制度和资金使用计划，防止资金拨付过快支出过慢现象，即时反馈预算支出的实际进度，做好预算执行前期准备工作，切实做好预算执行工作，提高预算执行序时进度。</w:t>
      </w:r>
    </w:p>
    <w:p w:rsidR="00CE4ABB" w:rsidRPr="004F1AD2" w:rsidRDefault="00C26EDD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bCs/>
          <w:sz w:val="32"/>
          <w:szCs w:val="32"/>
        </w:rPr>
      </w:pPr>
      <w:r w:rsidRPr="004F1AD2">
        <w:rPr>
          <w:rFonts w:ascii="仿宋" w:eastAsia="仿宋" w:hAnsi="仿宋" w:cs="仿宋" w:hint="eastAsia"/>
          <w:bCs/>
          <w:sz w:val="32"/>
          <w:szCs w:val="32"/>
        </w:rPr>
        <w:t>按照项目管理制度及中心财务管理规定相关制度组织实施，加强项目管理和监督，确保项目实施规范有序。</w:t>
      </w:r>
    </w:p>
    <w:p w:rsidR="00CE4ABB" w:rsidRPr="004F1AD2" w:rsidRDefault="00C26EDD">
      <w:pPr>
        <w:widowControl/>
        <w:spacing w:line="578" w:lineRule="atLeast"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" w:eastAsia="仿宋" w:hAnsi="仿宋" w:cs="仿宋" w:hint="eastAsia"/>
          <w:bCs/>
          <w:sz w:val="32"/>
          <w:szCs w:val="32"/>
        </w:rPr>
        <w:t>建议加强对部门项目的预算管理编制，缩小部门实际项目支出和预算差异，对已下达指标的项目应按时规划并实施，及时完</w:t>
      </w:r>
      <w:r w:rsidRPr="004F1AD2">
        <w:rPr>
          <w:rFonts w:ascii="仿宋" w:eastAsia="仿宋" w:hAnsi="仿宋" w:cs="仿宋" w:hint="eastAsia"/>
          <w:bCs/>
          <w:sz w:val="32"/>
          <w:szCs w:val="32"/>
        </w:rPr>
        <w:lastRenderedPageBreak/>
        <w:t>成</w:t>
      </w:r>
      <w:r w:rsidRPr="004F1AD2">
        <w:rPr>
          <w:rFonts w:ascii="仿宋" w:eastAsia="仿宋" w:hAnsi="仿宋" w:cs="仿宋" w:hint="eastAsia"/>
          <w:bCs/>
          <w:sz w:val="32"/>
          <w:szCs w:val="32"/>
        </w:rPr>
        <w:t>项目建设。建议完善预算管理，进一步做细、做实、做准预算，严格执行预算，如因特殊情况需要调整预算的应当严格按程序报批；建立预算执行全过程动态监控机制，健全预算绩效管理体系，提高预算执行的准确率。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F1AD2">
        <w:rPr>
          <w:rFonts w:ascii="仿宋_GB2312" w:eastAsia="仿宋_GB2312" w:hAnsi="宋体" w:cs="宋体" w:hint="eastAsia"/>
          <w:kern w:val="0"/>
          <w:sz w:val="32"/>
          <w:szCs w:val="32"/>
        </w:rPr>
        <w:t>七、其他需说明的问题</w:t>
      </w:r>
    </w:p>
    <w:p w:rsidR="00CE4ABB" w:rsidRPr="004F1AD2" w:rsidRDefault="00C26EDD">
      <w:pPr>
        <w:widowControl/>
        <w:spacing w:line="578" w:lineRule="atLeast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4F1AD2">
        <w:rPr>
          <w:rFonts w:ascii="仿宋" w:eastAsia="仿宋" w:hAnsi="仿宋" w:cs="宋体" w:hint="eastAsia"/>
          <w:kern w:val="0"/>
          <w:sz w:val="32"/>
          <w:szCs w:val="32"/>
        </w:rPr>
        <w:t>无</w:t>
      </w:r>
    </w:p>
    <w:p w:rsidR="00CE4ABB" w:rsidRDefault="00C26EDD">
      <w:pPr>
        <w:widowControl/>
        <w:spacing w:line="578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sectPr w:rsidR="00CE4ABB" w:rsidSect="00CE4ABB">
      <w:pgSz w:w="11906" w:h="16838"/>
      <w:pgMar w:top="2098" w:right="1474" w:bottom="1985" w:left="1588" w:header="720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EDD" w:rsidRDefault="00C26EDD" w:rsidP="004F1AD2">
      <w:r>
        <w:separator/>
      </w:r>
    </w:p>
  </w:endnote>
  <w:endnote w:type="continuationSeparator" w:id="1">
    <w:p w:rsidR="00C26EDD" w:rsidRDefault="00C26EDD" w:rsidP="004F1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EDD" w:rsidRDefault="00C26EDD" w:rsidP="004F1AD2">
      <w:r>
        <w:separator/>
      </w:r>
    </w:p>
  </w:footnote>
  <w:footnote w:type="continuationSeparator" w:id="1">
    <w:p w:rsidR="00C26EDD" w:rsidRDefault="00C26EDD" w:rsidP="004F1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564C0"/>
    <w:rsid w:val="000A74D3"/>
    <w:rsid w:val="001437B6"/>
    <w:rsid w:val="00172A27"/>
    <w:rsid w:val="001E290F"/>
    <w:rsid w:val="00230DB9"/>
    <w:rsid w:val="002C75FD"/>
    <w:rsid w:val="0030535B"/>
    <w:rsid w:val="004F1AD2"/>
    <w:rsid w:val="00640CAF"/>
    <w:rsid w:val="006B5A03"/>
    <w:rsid w:val="006F0C54"/>
    <w:rsid w:val="00774AE5"/>
    <w:rsid w:val="008131EE"/>
    <w:rsid w:val="008D0AE9"/>
    <w:rsid w:val="009318CC"/>
    <w:rsid w:val="0094557A"/>
    <w:rsid w:val="0096146B"/>
    <w:rsid w:val="00970A3E"/>
    <w:rsid w:val="009A6679"/>
    <w:rsid w:val="00A7704B"/>
    <w:rsid w:val="00A80DD3"/>
    <w:rsid w:val="00AC3521"/>
    <w:rsid w:val="00AE5551"/>
    <w:rsid w:val="00BD20AE"/>
    <w:rsid w:val="00BE1906"/>
    <w:rsid w:val="00BF2876"/>
    <w:rsid w:val="00C26EDD"/>
    <w:rsid w:val="00CE4ABB"/>
    <w:rsid w:val="00D001B8"/>
    <w:rsid w:val="00E61147"/>
    <w:rsid w:val="00F22B8B"/>
    <w:rsid w:val="0A337A7F"/>
    <w:rsid w:val="226820DD"/>
    <w:rsid w:val="67414E64"/>
    <w:rsid w:val="7EE1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A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E4ABB"/>
    <w:rPr>
      <w:sz w:val="18"/>
      <w:szCs w:val="18"/>
    </w:rPr>
  </w:style>
  <w:style w:type="paragraph" w:styleId="a4">
    <w:name w:val="footer"/>
    <w:basedOn w:val="a"/>
    <w:rsid w:val="00CE4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CE4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CE4ABB"/>
  </w:style>
  <w:style w:type="paragraph" w:customStyle="1" w:styleId="p16">
    <w:name w:val="p16"/>
    <w:basedOn w:val="a"/>
    <w:qFormat/>
    <w:rsid w:val="00CE4ABB"/>
    <w:pPr>
      <w:widowControl/>
      <w:spacing w:line="360" w:lineRule="auto"/>
      <w:ind w:firstLine="420"/>
    </w:pPr>
    <w:rPr>
      <w:rFonts w:ascii="Calibri" w:hAnsi="Calibri" w:cs="宋体"/>
      <w:kern w:val="0"/>
      <w:sz w:val="28"/>
      <w:szCs w:val="28"/>
    </w:rPr>
  </w:style>
  <w:style w:type="paragraph" w:customStyle="1" w:styleId="p0">
    <w:name w:val="p0"/>
    <w:basedOn w:val="a"/>
    <w:qFormat/>
    <w:rsid w:val="00CE4ABB"/>
    <w:pPr>
      <w:widowControl/>
    </w:pPr>
    <w:rPr>
      <w:rFonts w:ascii="仿宋_GB2312" w:eastAsia="仿宋_GB2312" w:hAnsi="宋体" w:cs="宋体"/>
      <w:kern w:val="0"/>
      <w:sz w:val="32"/>
      <w:szCs w:val="32"/>
    </w:rPr>
  </w:style>
  <w:style w:type="character" w:customStyle="1" w:styleId="Char">
    <w:name w:val="批注框文本 Char"/>
    <w:basedOn w:val="a0"/>
    <w:link w:val="a3"/>
    <w:qFormat/>
    <w:rsid w:val="00CE4A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627</Words>
  <Characters>3575</Characters>
  <Application>Microsoft Office Word</Application>
  <DocSecurity>0</DocSecurity>
  <Lines>29</Lines>
  <Paragraphs>8</Paragraphs>
  <ScaleCrop>false</ScaleCrop>
  <Company>www.ftpdown.com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田蕾</dc:creator>
  <cp:lastModifiedBy>1</cp:lastModifiedBy>
  <cp:revision>5</cp:revision>
  <cp:lastPrinted>2021-05-31T01:22:00Z</cp:lastPrinted>
  <dcterms:created xsi:type="dcterms:W3CDTF">2021-05-27T09:28:00Z</dcterms:created>
  <dcterms:modified xsi:type="dcterms:W3CDTF">2021-05-31T01:42:00Z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