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D9D" w:rsidRDefault="00DA32DC">
      <w:pPr>
        <w:spacing w:line="578" w:lineRule="exact"/>
        <w:jc w:val="center"/>
        <w:rPr>
          <w:rFonts w:ascii="方正小标宋_GBK" w:eastAsia="方正小标宋_GBK" w:hAnsi="仿宋_GB2312" w:cs="仿宋_GB2312"/>
          <w:sz w:val="44"/>
          <w:szCs w:val="44"/>
        </w:rPr>
      </w:pPr>
      <w:r>
        <w:rPr>
          <w:rFonts w:ascii="方正小标宋_GBK" w:eastAsia="方正小标宋_GBK" w:hAnsi="仿宋_GB2312" w:cs="仿宋_GB2312" w:hint="eastAsia"/>
          <w:sz w:val="44"/>
          <w:szCs w:val="44"/>
        </w:rPr>
        <w:t>党建引领  笃定前行</w:t>
      </w:r>
    </w:p>
    <w:p w:rsidR="00187D9D" w:rsidRDefault="00DA32DC">
      <w:pPr>
        <w:spacing w:line="578" w:lineRule="exact"/>
        <w:ind w:firstLineChars="200" w:firstLine="640"/>
        <w:jc w:val="center"/>
        <w:rPr>
          <w:rFonts w:ascii="方正小标宋_GBK" w:eastAsia="方正小标宋_GBK" w:hAnsi="仿宋_GB2312" w:cs="仿宋_GB2312"/>
          <w:sz w:val="44"/>
          <w:szCs w:val="44"/>
        </w:rPr>
      </w:pPr>
      <w:r>
        <w:rPr>
          <w:rFonts w:ascii="仿宋_GB2312" w:eastAsia="仿宋_GB2312" w:hAnsi="仿宋_GB2312" w:cs="仿宋_GB2312" w:hint="eastAsia"/>
          <w:sz w:val="32"/>
          <w:szCs w:val="32"/>
        </w:rPr>
        <w:t>三亚市人民检察院庆祝建党99周年系列活动简报</w:t>
      </w:r>
    </w:p>
    <w:p w:rsidR="00187D9D" w:rsidRDefault="00187D9D">
      <w:pPr>
        <w:spacing w:line="578" w:lineRule="exact"/>
        <w:ind w:firstLineChars="200" w:firstLine="640"/>
        <w:rPr>
          <w:rFonts w:ascii="仿宋_GB2312" w:eastAsia="仿宋_GB2312" w:hAnsi="仿宋_GB2312" w:cs="仿宋_GB2312"/>
          <w:sz w:val="32"/>
          <w:szCs w:val="32"/>
        </w:rPr>
      </w:pPr>
    </w:p>
    <w:p w:rsidR="00187D9D" w:rsidRDefault="00DA32DC">
      <w:pPr>
        <w:spacing w:line="578"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纪念中国共产党建党99周年，回顾党的光辉历程、讴歌党的丰功伟绩、弘扬党的优良传统，进一步激励广大党员干警在海南自由贸易港建设中不忘初心、牢记使命，奋发进取、创先争优，不断增强基层党组织的创造力、凝聚力和战斗力，三亚市院在“七·一”期间组织开展庆祝建党99周年系列活动。</w:t>
      </w:r>
    </w:p>
    <w:p w:rsidR="00187D9D" w:rsidRDefault="00DA32DC">
      <w:pPr>
        <w:spacing w:line="578" w:lineRule="exact"/>
        <w:ind w:firstLineChars="200" w:firstLine="640"/>
        <w:rPr>
          <w:rFonts w:ascii="仿宋_GB2312" w:eastAsia="仿宋_GB2312" w:hAnsi="仿宋_GB2312" w:cs="仿宋_GB2312"/>
          <w:sz w:val="32"/>
          <w:szCs w:val="32"/>
        </w:rPr>
      </w:pPr>
      <w:r>
        <w:rPr>
          <w:rFonts w:ascii="黑体" w:eastAsia="黑体" w:hAnsi="黑体" w:cs="楷体_GB2312" w:hint="eastAsia"/>
          <w:sz w:val="32"/>
          <w:szCs w:val="32"/>
        </w:rPr>
        <w:t>一、举行升旗仪式、党员重温入党誓词。</w:t>
      </w:r>
      <w:r>
        <w:rPr>
          <w:rFonts w:ascii="仿宋_GB2312" w:eastAsia="仿宋_GB2312" w:hAnsi="仿宋_GB2312" w:cs="仿宋_GB2312" w:hint="eastAsia"/>
          <w:sz w:val="32"/>
          <w:szCs w:val="32"/>
        </w:rPr>
        <w:t>7月1日清晨，全体党员重温入党誓词牢记初心使命，时刻强化“入党誓言、一生作答”的思想自觉和行动自觉，党员干警们纷纷表示，严以律己，忠诚履职，担当作为，发挥好党员的先锋模范作用，为检察事业贡献力量。</w:t>
      </w:r>
    </w:p>
    <w:p w:rsidR="00187D9D" w:rsidRDefault="00DA32DC">
      <w:pPr>
        <w:spacing w:line="578"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58240" behindDoc="0" locked="0" layoutInCell="1" allowOverlap="1">
            <wp:simplePos x="0" y="0"/>
            <wp:positionH relativeFrom="column">
              <wp:posOffset>373380</wp:posOffset>
            </wp:positionH>
            <wp:positionV relativeFrom="paragraph">
              <wp:posOffset>73660</wp:posOffset>
            </wp:positionV>
            <wp:extent cx="4705350" cy="3333750"/>
            <wp:effectExtent l="19050" t="0" r="0" b="0"/>
            <wp:wrapNone/>
            <wp:docPr id="8" name="图片 6" descr="点击查看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点击查看原图"/>
                    <pic:cNvPicPr>
                      <a:picLocks noChangeAspect="1"/>
                    </pic:cNvPicPr>
                  </pic:nvPicPr>
                  <pic:blipFill>
                    <a:blip r:embed="rId7" cstate="print"/>
                    <a:stretch>
                      <a:fillRect/>
                    </a:stretch>
                  </pic:blipFill>
                  <pic:spPr>
                    <a:xfrm>
                      <a:off x="0" y="0"/>
                      <a:ext cx="4705350" cy="3333750"/>
                    </a:xfrm>
                    <a:prstGeom prst="rect">
                      <a:avLst/>
                    </a:prstGeom>
                    <a:noFill/>
                    <a:ln w="9525">
                      <a:noFill/>
                    </a:ln>
                  </pic:spPr>
                </pic:pic>
              </a:graphicData>
            </a:graphic>
          </wp:anchor>
        </w:drawing>
      </w:r>
    </w:p>
    <w:p w:rsidR="00187D9D" w:rsidRDefault="00187D9D">
      <w:pPr>
        <w:spacing w:line="578" w:lineRule="exact"/>
        <w:ind w:firstLineChars="200" w:firstLine="640"/>
        <w:rPr>
          <w:rFonts w:ascii="仿宋_GB2312" w:eastAsia="仿宋_GB2312" w:hAnsi="仿宋_GB2312" w:cs="仿宋_GB2312"/>
          <w:sz w:val="32"/>
          <w:szCs w:val="32"/>
        </w:rPr>
      </w:pPr>
    </w:p>
    <w:p w:rsidR="00187D9D" w:rsidRDefault="00187D9D">
      <w:pPr>
        <w:spacing w:line="578" w:lineRule="exact"/>
        <w:ind w:firstLineChars="200" w:firstLine="640"/>
        <w:rPr>
          <w:rFonts w:ascii="仿宋_GB2312" w:eastAsia="仿宋_GB2312" w:hAnsi="仿宋_GB2312" w:cs="仿宋_GB2312"/>
          <w:sz w:val="32"/>
          <w:szCs w:val="32"/>
        </w:rPr>
      </w:pPr>
    </w:p>
    <w:p w:rsidR="00187D9D" w:rsidRDefault="00187D9D">
      <w:pPr>
        <w:spacing w:line="578" w:lineRule="exact"/>
        <w:ind w:firstLineChars="200" w:firstLine="640"/>
        <w:rPr>
          <w:rFonts w:ascii="仿宋_GB2312" w:eastAsia="仿宋_GB2312" w:hAnsi="仿宋_GB2312" w:cs="仿宋_GB2312"/>
          <w:sz w:val="32"/>
          <w:szCs w:val="32"/>
        </w:rPr>
      </w:pPr>
    </w:p>
    <w:p w:rsidR="00187D9D" w:rsidRDefault="00187D9D">
      <w:pPr>
        <w:spacing w:line="578" w:lineRule="exact"/>
        <w:ind w:firstLineChars="200" w:firstLine="640"/>
        <w:rPr>
          <w:rFonts w:ascii="仿宋_GB2312" w:eastAsia="仿宋_GB2312" w:hAnsi="仿宋_GB2312" w:cs="仿宋_GB2312"/>
          <w:sz w:val="32"/>
          <w:szCs w:val="32"/>
        </w:rPr>
      </w:pPr>
    </w:p>
    <w:p w:rsidR="00187D9D" w:rsidRDefault="00187D9D">
      <w:pPr>
        <w:spacing w:line="578" w:lineRule="exact"/>
        <w:ind w:firstLineChars="200" w:firstLine="640"/>
        <w:rPr>
          <w:rFonts w:ascii="仿宋_GB2312" w:eastAsia="仿宋_GB2312" w:hAnsi="仿宋_GB2312" w:cs="仿宋_GB2312"/>
          <w:sz w:val="32"/>
          <w:szCs w:val="32"/>
        </w:rPr>
      </w:pPr>
    </w:p>
    <w:p w:rsidR="00187D9D" w:rsidRDefault="00187D9D">
      <w:pPr>
        <w:spacing w:line="578" w:lineRule="exact"/>
        <w:ind w:firstLineChars="200" w:firstLine="640"/>
        <w:rPr>
          <w:rFonts w:ascii="仿宋_GB2312" w:eastAsia="仿宋_GB2312" w:hAnsi="仿宋_GB2312" w:cs="仿宋_GB2312"/>
          <w:sz w:val="32"/>
          <w:szCs w:val="32"/>
        </w:rPr>
      </w:pPr>
    </w:p>
    <w:p w:rsidR="00187D9D" w:rsidRDefault="00187D9D">
      <w:pPr>
        <w:spacing w:line="578" w:lineRule="exact"/>
        <w:ind w:firstLineChars="200" w:firstLine="640"/>
        <w:rPr>
          <w:rFonts w:ascii="仿宋_GB2312" w:eastAsia="仿宋_GB2312" w:hAnsi="仿宋_GB2312" w:cs="仿宋_GB2312"/>
          <w:sz w:val="32"/>
          <w:szCs w:val="32"/>
        </w:rPr>
      </w:pPr>
    </w:p>
    <w:p w:rsidR="00187D9D" w:rsidRDefault="00187D9D">
      <w:pPr>
        <w:spacing w:line="578" w:lineRule="exact"/>
        <w:ind w:firstLineChars="200" w:firstLine="640"/>
        <w:rPr>
          <w:rFonts w:ascii="仿宋_GB2312" w:eastAsia="仿宋_GB2312" w:hAnsi="仿宋_GB2312" w:cs="仿宋_GB2312"/>
          <w:sz w:val="32"/>
          <w:szCs w:val="32"/>
        </w:rPr>
      </w:pPr>
    </w:p>
    <w:p w:rsidR="00187D9D" w:rsidRDefault="00DA32DC">
      <w:pPr>
        <w:spacing w:line="578" w:lineRule="exact"/>
        <w:ind w:firstLineChars="200" w:firstLine="480"/>
        <w:jc w:val="center"/>
        <w:rPr>
          <w:rFonts w:ascii="楷体_GB2312" w:eastAsia="楷体_GB2312" w:hAnsi="仿宋_GB2312" w:cs="仿宋_GB2312"/>
          <w:sz w:val="24"/>
        </w:rPr>
      </w:pPr>
      <w:r>
        <w:rPr>
          <w:rFonts w:ascii="楷体_GB2312" w:eastAsia="楷体_GB2312" w:hAnsi="仿宋_GB2312" w:cs="仿宋_GB2312" w:hint="eastAsia"/>
          <w:sz w:val="24"/>
        </w:rPr>
        <w:lastRenderedPageBreak/>
        <w:t>上图：升旗现场</w:t>
      </w:r>
    </w:p>
    <w:p w:rsidR="00187D9D" w:rsidRDefault="00DA32DC">
      <w:pPr>
        <w:jc w:val="center"/>
        <w:rPr>
          <w:rFonts w:ascii="仿宋" w:eastAsia="仿宋" w:hAnsi="仿宋" w:cs="宋体"/>
          <w:color w:val="000000"/>
          <w:kern w:val="0"/>
          <w:sz w:val="32"/>
          <w:szCs w:val="32"/>
        </w:rPr>
      </w:pPr>
      <w:r>
        <w:rPr>
          <w:rFonts w:ascii="仿宋" w:eastAsia="仿宋" w:hAnsi="仿宋" w:cs="宋体" w:hint="eastAsia"/>
          <w:noProof/>
          <w:color w:val="000000"/>
          <w:kern w:val="0"/>
          <w:sz w:val="32"/>
          <w:szCs w:val="32"/>
        </w:rPr>
        <w:drawing>
          <wp:anchor distT="0" distB="0" distL="114300" distR="114300" simplePos="0" relativeHeight="251659264" behindDoc="0" locked="0" layoutInCell="1" allowOverlap="1">
            <wp:simplePos x="0" y="0"/>
            <wp:positionH relativeFrom="column">
              <wp:posOffset>316230</wp:posOffset>
            </wp:positionH>
            <wp:positionV relativeFrom="paragraph">
              <wp:posOffset>134620</wp:posOffset>
            </wp:positionV>
            <wp:extent cx="5295900" cy="3752850"/>
            <wp:effectExtent l="19050" t="0" r="0" b="0"/>
            <wp:wrapNone/>
            <wp:docPr id="11" name="图片 7" descr="点击查看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点击查看原图"/>
                    <pic:cNvPicPr>
                      <a:picLocks noChangeAspect="1"/>
                    </pic:cNvPicPr>
                  </pic:nvPicPr>
                  <pic:blipFill>
                    <a:blip r:embed="rId8" cstate="print"/>
                    <a:stretch>
                      <a:fillRect/>
                    </a:stretch>
                  </pic:blipFill>
                  <pic:spPr>
                    <a:xfrm>
                      <a:off x="0" y="0"/>
                      <a:ext cx="5295900" cy="3752850"/>
                    </a:xfrm>
                    <a:prstGeom prst="rect">
                      <a:avLst/>
                    </a:prstGeom>
                    <a:noFill/>
                    <a:ln w="9525">
                      <a:noFill/>
                    </a:ln>
                  </pic:spPr>
                </pic:pic>
              </a:graphicData>
            </a:graphic>
          </wp:anchor>
        </w:drawing>
      </w:r>
    </w:p>
    <w:p w:rsidR="00187D9D" w:rsidRDefault="00187D9D">
      <w:pPr>
        <w:jc w:val="center"/>
        <w:rPr>
          <w:rFonts w:ascii="仿宋" w:eastAsia="仿宋" w:hAnsi="仿宋" w:cs="宋体"/>
          <w:color w:val="000000"/>
          <w:kern w:val="0"/>
          <w:sz w:val="32"/>
          <w:szCs w:val="32"/>
        </w:rPr>
      </w:pPr>
    </w:p>
    <w:p w:rsidR="00187D9D" w:rsidRDefault="00187D9D">
      <w:pPr>
        <w:jc w:val="center"/>
        <w:rPr>
          <w:rFonts w:ascii="仿宋" w:eastAsia="仿宋" w:hAnsi="仿宋" w:cs="宋体"/>
          <w:color w:val="000000"/>
          <w:kern w:val="0"/>
          <w:sz w:val="32"/>
          <w:szCs w:val="32"/>
        </w:rPr>
      </w:pPr>
    </w:p>
    <w:p w:rsidR="00187D9D" w:rsidRDefault="00187D9D">
      <w:pPr>
        <w:jc w:val="center"/>
        <w:rPr>
          <w:rFonts w:ascii="仿宋" w:eastAsia="仿宋" w:hAnsi="仿宋" w:cs="宋体"/>
          <w:color w:val="000000"/>
          <w:kern w:val="0"/>
          <w:sz w:val="32"/>
          <w:szCs w:val="32"/>
        </w:rPr>
      </w:pPr>
    </w:p>
    <w:p w:rsidR="00187D9D" w:rsidRDefault="00187D9D">
      <w:pPr>
        <w:jc w:val="center"/>
        <w:rPr>
          <w:rFonts w:ascii="仿宋" w:eastAsia="仿宋" w:hAnsi="仿宋" w:cs="宋体"/>
          <w:color w:val="000000"/>
          <w:kern w:val="0"/>
          <w:sz w:val="32"/>
          <w:szCs w:val="32"/>
        </w:rPr>
      </w:pPr>
    </w:p>
    <w:p w:rsidR="00187D9D" w:rsidRDefault="00187D9D">
      <w:pPr>
        <w:jc w:val="center"/>
        <w:rPr>
          <w:rFonts w:ascii="仿宋" w:eastAsia="仿宋" w:hAnsi="仿宋" w:cs="宋体"/>
          <w:color w:val="000000"/>
          <w:kern w:val="0"/>
          <w:sz w:val="32"/>
          <w:szCs w:val="32"/>
        </w:rPr>
      </w:pPr>
    </w:p>
    <w:p w:rsidR="00187D9D" w:rsidRDefault="00187D9D">
      <w:pPr>
        <w:jc w:val="center"/>
        <w:rPr>
          <w:rFonts w:ascii="仿宋" w:eastAsia="仿宋" w:hAnsi="仿宋" w:cs="宋体"/>
          <w:color w:val="000000"/>
          <w:kern w:val="0"/>
          <w:sz w:val="32"/>
          <w:szCs w:val="32"/>
        </w:rPr>
      </w:pPr>
    </w:p>
    <w:p w:rsidR="00187D9D" w:rsidRDefault="00187D9D">
      <w:pPr>
        <w:spacing w:line="578" w:lineRule="exact"/>
        <w:ind w:firstLineChars="200" w:firstLine="640"/>
        <w:rPr>
          <w:rFonts w:ascii="仿宋" w:eastAsia="仿宋" w:hAnsi="仿宋" w:cs="宋体"/>
          <w:color w:val="000000"/>
          <w:kern w:val="0"/>
          <w:sz w:val="32"/>
          <w:szCs w:val="32"/>
        </w:rPr>
      </w:pPr>
    </w:p>
    <w:p w:rsidR="00187D9D" w:rsidRDefault="00187D9D">
      <w:pPr>
        <w:spacing w:line="578" w:lineRule="exact"/>
        <w:ind w:firstLineChars="200" w:firstLine="640"/>
        <w:rPr>
          <w:rFonts w:ascii="仿宋" w:eastAsia="仿宋" w:hAnsi="仿宋" w:cs="宋体"/>
          <w:color w:val="000000"/>
          <w:kern w:val="0"/>
          <w:sz w:val="32"/>
          <w:szCs w:val="32"/>
        </w:rPr>
      </w:pPr>
    </w:p>
    <w:p w:rsidR="00187D9D" w:rsidRDefault="00187D9D">
      <w:pPr>
        <w:spacing w:line="578" w:lineRule="exact"/>
        <w:ind w:firstLineChars="200" w:firstLine="640"/>
        <w:rPr>
          <w:rFonts w:ascii="仿宋" w:eastAsia="仿宋" w:hAnsi="仿宋" w:cs="宋体"/>
          <w:color w:val="000000"/>
          <w:kern w:val="0"/>
          <w:sz w:val="32"/>
          <w:szCs w:val="32"/>
        </w:rPr>
      </w:pPr>
    </w:p>
    <w:p w:rsidR="00187D9D" w:rsidRDefault="00DA32DC">
      <w:pPr>
        <w:spacing w:line="578" w:lineRule="exact"/>
        <w:ind w:firstLineChars="200" w:firstLine="480"/>
        <w:jc w:val="center"/>
        <w:rPr>
          <w:rFonts w:ascii="楷体_GB2312" w:eastAsia="楷体_GB2312" w:hAnsi="仿宋_GB2312" w:cs="仿宋_GB2312"/>
          <w:sz w:val="24"/>
        </w:rPr>
      </w:pPr>
      <w:r>
        <w:rPr>
          <w:rFonts w:ascii="楷体_GB2312" w:eastAsia="楷体_GB2312" w:hAnsi="仿宋_GB2312" w:cs="仿宋_GB2312" w:hint="eastAsia"/>
          <w:sz w:val="24"/>
        </w:rPr>
        <w:t>上图：党员重温入党誓词现场</w:t>
      </w:r>
    </w:p>
    <w:p w:rsidR="00187D9D" w:rsidRDefault="00DA32DC">
      <w:pPr>
        <w:spacing w:line="578" w:lineRule="exact"/>
        <w:ind w:firstLineChars="200" w:firstLine="640"/>
        <w:rPr>
          <w:rFonts w:ascii="仿宋_GB2312" w:eastAsia="仿宋_GB2312"/>
          <w:sz w:val="32"/>
          <w:szCs w:val="32"/>
        </w:rPr>
      </w:pPr>
      <w:r>
        <w:rPr>
          <w:rFonts w:ascii="黑体" w:eastAsia="黑体" w:hAnsi="黑体" w:cs="Tahoma" w:hint="eastAsia"/>
          <w:sz w:val="32"/>
          <w:szCs w:val="32"/>
        </w:rPr>
        <w:t>二、</w:t>
      </w:r>
      <w:r w:rsidR="00CF486C">
        <w:rPr>
          <w:rFonts w:ascii="黑体" w:eastAsia="黑体" w:hAnsi="黑体" w:cs="Tahoma"/>
          <w:sz w:val="32"/>
          <w:szCs w:val="32"/>
        </w:rPr>
        <w:fldChar w:fldCharType="begin"/>
      </w:r>
      <w:r>
        <w:rPr>
          <w:rFonts w:ascii="黑体" w:eastAsia="黑体" w:hAnsi="黑体" w:cs="Tahoma" w:hint="eastAsia"/>
          <w:sz w:val="32"/>
          <w:szCs w:val="32"/>
        </w:rPr>
        <w:instrText xml:space="preserve">INCLUDEPICTURE \d "http://141.161.73.9/goa/adjunct/C001/PUB_INFO_DATA/20200527/55806176979882665411413617230637.jpg" \* MERGEFORMATINET </w:instrText>
      </w:r>
      <w:r w:rsidR="00CF486C">
        <w:rPr>
          <w:rFonts w:ascii="黑体" w:eastAsia="黑体" w:hAnsi="黑体" w:cs="Tahoma"/>
          <w:sz w:val="32"/>
          <w:szCs w:val="32"/>
        </w:rPr>
        <w:fldChar w:fldCharType="end"/>
      </w:r>
      <w:r>
        <w:rPr>
          <w:rFonts w:ascii="黑体" w:eastAsia="黑体" w:hAnsi="黑体" w:cs="楷体_GB2312" w:hint="eastAsia"/>
          <w:sz w:val="32"/>
          <w:szCs w:val="32"/>
        </w:rPr>
        <w:t>开展表彰“两优一先”活动。</w:t>
      </w:r>
      <w:r>
        <w:rPr>
          <w:rFonts w:ascii="仿宋_GB2312" w:eastAsia="仿宋_GB2312" w:hint="eastAsia"/>
          <w:sz w:val="32"/>
          <w:szCs w:val="32"/>
        </w:rPr>
        <w:t>组织开展了2019-2020年度“两优一先”评选活动。7</w:t>
      </w:r>
      <w:r>
        <w:rPr>
          <w:rFonts w:ascii="楷体_GB2312" w:eastAsia="楷体_GB2312" w:hAnsi="楷体_GB2312" w:cs="楷体_GB2312" w:hint="eastAsia"/>
          <w:sz w:val="32"/>
          <w:szCs w:val="32"/>
        </w:rPr>
        <w:t>月1日，</w:t>
      </w:r>
      <w:r>
        <w:rPr>
          <w:rFonts w:ascii="仿宋_GB2312" w:eastAsia="仿宋_GB2312" w:hint="eastAsia"/>
          <w:sz w:val="32"/>
          <w:szCs w:val="32"/>
        </w:rPr>
        <w:t>在三亚市人民检察院庆祝中国共产党成立99周年暨“两优一先”表彰大会，1个先进基层党组织、12名优秀共产党员和5名优秀党务工作者受到表彰，党组书记、检察长褚以海参加会议并讲话，</w:t>
      </w:r>
      <w:r>
        <w:rPr>
          <w:rFonts w:ascii="仿宋_GB2312" w:eastAsia="仿宋_GB2312"/>
          <w:sz w:val="32"/>
          <w:szCs w:val="32"/>
        </w:rPr>
        <w:t>号召</w:t>
      </w:r>
      <w:r>
        <w:rPr>
          <w:rFonts w:ascii="仿宋_GB2312" w:eastAsia="仿宋_GB2312" w:hint="eastAsia"/>
          <w:sz w:val="32"/>
          <w:szCs w:val="32"/>
        </w:rPr>
        <w:t>全</w:t>
      </w:r>
      <w:r>
        <w:rPr>
          <w:rFonts w:ascii="仿宋_GB2312" w:eastAsia="仿宋_GB2312"/>
          <w:sz w:val="32"/>
          <w:szCs w:val="32"/>
        </w:rPr>
        <w:t>院各党支部和全体</w:t>
      </w:r>
      <w:r>
        <w:rPr>
          <w:rFonts w:ascii="仿宋_GB2312" w:eastAsia="仿宋_GB2312" w:hint="eastAsia"/>
          <w:sz w:val="32"/>
          <w:szCs w:val="32"/>
        </w:rPr>
        <w:t>共产</w:t>
      </w:r>
      <w:r>
        <w:rPr>
          <w:rFonts w:ascii="仿宋_GB2312" w:eastAsia="仿宋_GB2312"/>
          <w:sz w:val="32"/>
          <w:szCs w:val="32"/>
        </w:rPr>
        <w:t>党员</w:t>
      </w:r>
      <w:r>
        <w:rPr>
          <w:rFonts w:ascii="仿宋_GB2312" w:eastAsia="仿宋_GB2312" w:hint="eastAsia"/>
          <w:sz w:val="32"/>
          <w:szCs w:val="32"/>
        </w:rPr>
        <w:t>学习他们信念坚定、对党忠诚的政治品质，牢记宗旨、服务群众的公仆情怀，满腔热忱、忘我工作的敬业精神，勇挑重担、敢于担当的进取意识，严格自律、坚守底线的高尚情操，全体党员要以更加坚强的党性、更加务实的作风、更加强烈的使</w:t>
      </w:r>
      <w:r>
        <w:rPr>
          <w:rFonts w:ascii="仿宋_GB2312" w:eastAsia="仿宋_GB2312" w:hint="eastAsia"/>
          <w:sz w:val="32"/>
          <w:szCs w:val="32"/>
        </w:rPr>
        <w:lastRenderedPageBreak/>
        <w:t>命感和责任感，开拓创新、锐意进取，充分发挥模范带头作用。</w:t>
      </w:r>
    </w:p>
    <w:p w:rsidR="00187D9D" w:rsidRDefault="00DA32DC">
      <w:pPr>
        <w:spacing w:line="578" w:lineRule="exact"/>
        <w:ind w:firstLineChars="200" w:firstLine="640"/>
        <w:rPr>
          <w:rFonts w:ascii="仿宋_GB2312" w:eastAsia="仿宋_GB2312"/>
          <w:sz w:val="32"/>
          <w:szCs w:val="32"/>
        </w:rPr>
      </w:pPr>
      <w:r>
        <w:rPr>
          <w:rFonts w:eastAsia="仿宋_GB2312" w:hint="eastAsia"/>
          <w:sz w:val="32"/>
          <w:szCs w:val="32"/>
        </w:rPr>
        <w:t>三亚市人民检察院机关党委被市委直属机关工委评为先进基层党组织，另有优秀党务工作者一名，优秀共产党员一名。</w:t>
      </w:r>
    </w:p>
    <w:p w:rsidR="00187D9D" w:rsidRDefault="00187D9D">
      <w:pPr>
        <w:spacing w:line="578" w:lineRule="exact"/>
        <w:ind w:firstLineChars="200" w:firstLine="640"/>
        <w:rPr>
          <w:rFonts w:ascii="仿宋_GB2312" w:eastAsia="仿宋_GB2312"/>
          <w:sz w:val="32"/>
          <w:szCs w:val="32"/>
        </w:rPr>
      </w:pPr>
    </w:p>
    <w:p w:rsidR="00187D9D" w:rsidRDefault="00DA32DC">
      <w:pPr>
        <w:ind w:firstLineChars="200" w:firstLine="640"/>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114300" distR="114300">
            <wp:extent cx="4904105" cy="3476625"/>
            <wp:effectExtent l="19050" t="0" r="0" b="0"/>
            <wp:docPr id="9" name="图片 8" descr="点击查看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点击查看原图"/>
                    <pic:cNvPicPr>
                      <a:picLocks noChangeAspect="1"/>
                    </pic:cNvPicPr>
                  </pic:nvPicPr>
                  <pic:blipFill>
                    <a:blip r:embed="rId9"/>
                    <a:stretch>
                      <a:fillRect/>
                    </a:stretch>
                  </pic:blipFill>
                  <pic:spPr>
                    <a:xfrm>
                      <a:off x="0" y="0"/>
                      <a:ext cx="4904175" cy="3476625"/>
                    </a:xfrm>
                    <a:prstGeom prst="rect">
                      <a:avLst/>
                    </a:prstGeom>
                    <a:noFill/>
                    <a:ln w="9525">
                      <a:noFill/>
                    </a:ln>
                  </pic:spPr>
                </pic:pic>
              </a:graphicData>
            </a:graphic>
          </wp:inline>
        </w:drawing>
      </w:r>
    </w:p>
    <w:p w:rsidR="00187D9D" w:rsidRDefault="00DA32DC">
      <w:pPr>
        <w:spacing w:line="578" w:lineRule="exact"/>
        <w:ind w:firstLineChars="200" w:firstLine="480"/>
        <w:jc w:val="center"/>
        <w:rPr>
          <w:rFonts w:ascii="楷体_GB2312" w:eastAsia="楷体_GB2312" w:hAnsi="楷体_GB2312" w:cs="楷体_GB2312"/>
          <w:sz w:val="24"/>
        </w:rPr>
      </w:pPr>
      <w:r>
        <w:rPr>
          <w:rFonts w:ascii="楷体_GB2312" w:eastAsia="楷体_GB2312" w:hAnsi="楷体_GB2312" w:cs="楷体_GB2312" w:hint="eastAsia"/>
          <w:sz w:val="24"/>
        </w:rPr>
        <w:t>上图：</w:t>
      </w:r>
      <w:r>
        <w:rPr>
          <w:rFonts w:ascii="仿宋_GB2312" w:eastAsia="仿宋_GB2312" w:hint="eastAsia"/>
          <w:sz w:val="24"/>
        </w:rPr>
        <w:t>表彰会现场</w:t>
      </w:r>
    </w:p>
    <w:p w:rsidR="00187D9D" w:rsidRDefault="00DA32DC">
      <w:pPr>
        <w:spacing w:line="578" w:lineRule="exact"/>
        <w:ind w:firstLineChars="200" w:firstLine="640"/>
        <w:rPr>
          <w:rFonts w:ascii="仿宋_GB2312" w:eastAsia="仿宋_GB2312" w:hAnsi="仿宋_GB2312" w:cs="仿宋_GB2312"/>
          <w:sz w:val="32"/>
          <w:szCs w:val="32"/>
        </w:rPr>
      </w:pPr>
      <w:r>
        <w:rPr>
          <w:rFonts w:ascii="黑体" w:eastAsia="黑体" w:hAnsi="黑体" w:cs="楷体_GB2312" w:hint="eastAsia"/>
          <w:sz w:val="32"/>
          <w:szCs w:val="32"/>
        </w:rPr>
        <w:t>三、学习贯彻《海南自由贸易港建设总体方案》。</w:t>
      </w:r>
      <w:r>
        <w:rPr>
          <w:rFonts w:ascii="仿宋_GB2312" w:eastAsia="仿宋_GB2312" w:hAnsi="仿宋_GB2312" w:cs="仿宋_GB2312" w:hint="eastAsia"/>
          <w:sz w:val="32"/>
          <w:szCs w:val="32"/>
        </w:rPr>
        <w:t>《总体方案》颁布以来，三亚市人民检察院迅速行动起来，依托党组（扩大）会，理论中心组（扩大）学习会，干部职工学习大会和“三会一课”，开展广泛深入学习《总体方案》、省委贯彻落实《总体方案》决定和市委贯彻落实《总体方案》行动计划。组织党员干警参加省市和本院《总体方案》重点政策测试，做到党员干部测试全覆盖。以考促学、以学促用，进一步凝聚建设海南自贸港合力，进一步增强《总体方案》宣传好贯彻好落实好的思想自觉、政治自觉和行动自觉。党员干警一致表示要自己把思想和行动统一到习近平总书记重要指示精神、省市委和省院的决策部署上来，树牢“四个意识”、坚定“四个自信”、坚决做到“两个维护”，坚持守土有责、守土尽责，敢于担当、勇于奉献，发挥党员先锋模范作用，切实为推进海南自贸港建设作出检察担当。</w:t>
      </w:r>
    </w:p>
    <w:p w:rsidR="00187D9D" w:rsidRDefault="00CF486C">
      <w:pPr>
        <w:rPr>
          <w:rFonts w:ascii="仿宋" w:eastAsia="仿宋" w:hAnsi="仿宋" w:cs="仿宋"/>
          <w:sz w:val="32"/>
          <w:szCs w:val="32"/>
        </w:rPr>
      </w:pPr>
      <w:r>
        <w:rPr>
          <w:rFonts w:ascii="仿宋" w:eastAsia="仿宋" w:hAnsi="仿宋" w:cs="仿宋"/>
          <w:sz w:val="32"/>
          <w:szCs w:val="32"/>
        </w:rPr>
        <w:fldChar w:fldCharType="begin"/>
      </w:r>
      <w:r w:rsidR="00DA32DC">
        <w:rPr>
          <w:rFonts w:ascii="仿宋" w:eastAsia="仿宋" w:hAnsi="仿宋" w:cs="仿宋"/>
          <w:sz w:val="32"/>
          <w:szCs w:val="32"/>
        </w:rPr>
        <w:instrText xml:space="preserve">INCLUDEPICTURE \d "http://141.161.73.9/goa/adjunct/C001/PUB_INFO_DATA/20200720/339038849440708839184981794756713.jpg" \* MERGEFORMATINET </w:instrText>
      </w:r>
      <w:r>
        <w:rPr>
          <w:rFonts w:ascii="仿宋" w:eastAsia="仿宋" w:hAnsi="仿宋" w:cs="仿宋"/>
          <w:sz w:val="32"/>
          <w:szCs w:val="32"/>
        </w:rPr>
        <w:fldChar w:fldCharType="separate"/>
      </w:r>
      <w:r w:rsidR="00DA32DC">
        <w:rPr>
          <w:rFonts w:ascii="仿宋" w:eastAsia="仿宋" w:hAnsi="仿宋" w:cs="仿宋"/>
          <w:noProof/>
          <w:sz w:val="32"/>
          <w:szCs w:val="32"/>
        </w:rPr>
        <w:drawing>
          <wp:inline distT="0" distB="0" distL="114300" distR="114300">
            <wp:extent cx="5638800" cy="3996690"/>
            <wp:effectExtent l="0" t="0" r="0" b="3810"/>
            <wp:docPr id="2" name="图片 2" descr="点击查看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点击查看原图"/>
                    <pic:cNvPicPr>
                      <a:picLocks noChangeAspect="1"/>
                    </pic:cNvPicPr>
                  </pic:nvPicPr>
                  <pic:blipFill>
                    <a:blip r:embed="rId10"/>
                    <a:stretch>
                      <a:fillRect/>
                    </a:stretch>
                  </pic:blipFill>
                  <pic:spPr>
                    <a:xfrm>
                      <a:off x="0" y="0"/>
                      <a:ext cx="5638800" cy="3996690"/>
                    </a:xfrm>
                    <a:prstGeom prst="rect">
                      <a:avLst/>
                    </a:prstGeom>
                    <a:noFill/>
                    <a:ln w="9525">
                      <a:noFill/>
                    </a:ln>
                  </pic:spPr>
                </pic:pic>
              </a:graphicData>
            </a:graphic>
          </wp:inline>
        </w:drawing>
      </w:r>
      <w:r>
        <w:rPr>
          <w:rFonts w:ascii="仿宋" w:eastAsia="仿宋" w:hAnsi="仿宋" w:cs="仿宋"/>
          <w:sz w:val="32"/>
          <w:szCs w:val="32"/>
        </w:rPr>
        <w:fldChar w:fldCharType="end"/>
      </w:r>
    </w:p>
    <w:p w:rsidR="00187D9D" w:rsidRDefault="00DA32DC">
      <w:pPr>
        <w:jc w:val="center"/>
        <w:rPr>
          <w:rFonts w:ascii="楷体_GB2312" w:eastAsia="楷体_GB2312" w:hAnsi="仿宋_GB2312" w:cs="仿宋_GB2312"/>
          <w:sz w:val="24"/>
        </w:rPr>
      </w:pPr>
      <w:r>
        <w:rPr>
          <w:rFonts w:ascii="楷体_GB2312" w:eastAsia="楷体_GB2312" w:hAnsi="仿宋_GB2312" w:cs="仿宋_GB2312" w:hint="eastAsia"/>
          <w:sz w:val="24"/>
        </w:rPr>
        <w:t>上图：本院测试现场</w:t>
      </w:r>
    </w:p>
    <w:p w:rsidR="00187D9D" w:rsidRDefault="00DA32DC">
      <w:pPr>
        <w:ind w:firstLineChars="200" w:firstLine="640"/>
        <w:rPr>
          <w:rFonts w:ascii="仿宋_GB2312" w:eastAsia="仿宋_GB2312" w:hAnsi="仿宋_GB2312" w:cs="仿宋_GB2312"/>
          <w:sz w:val="32"/>
          <w:szCs w:val="32"/>
        </w:rPr>
      </w:pPr>
      <w:r>
        <w:rPr>
          <w:rFonts w:ascii="黑体" w:eastAsia="黑体" w:hAnsi="黑体" w:cs="楷体_GB2312" w:hint="eastAsia"/>
          <w:sz w:val="32"/>
          <w:szCs w:val="32"/>
        </w:rPr>
        <w:t>四、组织“忆党史、铭党恩”专题教育党课。</w:t>
      </w:r>
      <w:r>
        <w:rPr>
          <w:rFonts w:ascii="仿宋_GB2312" w:eastAsia="仿宋_GB2312" w:hAnsi="仿宋_GB2312" w:cs="仿宋_GB2312" w:hint="eastAsia"/>
          <w:sz w:val="32"/>
          <w:szCs w:val="32"/>
        </w:rPr>
        <w:t>党组书记、检察长褚以海</w:t>
      </w:r>
      <w:r>
        <w:rPr>
          <w:rFonts w:ascii="仿宋_GB2312" w:eastAsia="仿宋_GB2312" w:hint="eastAsia"/>
          <w:sz w:val="32"/>
          <w:szCs w:val="32"/>
        </w:rPr>
        <w:t>为全体党员干警上《铭记历史不负重托为海南自贸港建设贡献检察担当》专题党课</w:t>
      </w:r>
      <w:r>
        <w:rPr>
          <w:rFonts w:hint="eastAsia"/>
        </w:rPr>
        <w:t>，</w:t>
      </w:r>
      <w:r>
        <w:rPr>
          <w:rFonts w:ascii="仿宋_GB2312" w:eastAsia="仿宋_GB2312" w:hint="eastAsia"/>
          <w:sz w:val="32"/>
          <w:szCs w:val="32"/>
        </w:rPr>
        <w:t>从</w:t>
      </w:r>
      <w:r>
        <w:rPr>
          <w:rFonts w:ascii="仿宋_GB2312" w:eastAsia="仿宋_GB2312"/>
          <w:sz w:val="32"/>
          <w:szCs w:val="32"/>
        </w:rPr>
        <w:t>党中央</w:t>
      </w:r>
      <w:r>
        <w:rPr>
          <w:rFonts w:ascii="仿宋_GB2312" w:eastAsia="仿宋_GB2312" w:hint="eastAsia"/>
          <w:sz w:val="32"/>
          <w:szCs w:val="32"/>
        </w:rPr>
        <w:t>高度重视海南发展、</w:t>
      </w:r>
      <w:r>
        <w:rPr>
          <w:rFonts w:ascii="仿宋_GB2312" w:eastAsia="仿宋_GB2312"/>
          <w:sz w:val="32"/>
          <w:szCs w:val="32"/>
        </w:rPr>
        <w:t>中央总体方案</w:t>
      </w:r>
      <w:r>
        <w:rPr>
          <w:rFonts w:ascii="仿宋_GB2312" w:eastAsia="仿宋_GB2312" w:hint="eastAsia"/>
          <w:sz w:val="32"/>
          <w:szCs w:val="32"/>
        </w:rPr>
        <w:t>简要</w:t>
      </w:r>
      <w:r>
        <w:rPr>
          <w:rFonts w:ascii="仿宋_GB2312" w:eastAsia="仿宋_GB2312"/>
          <w:sz w:val="32"/>
          <w:szCs w:val="32"/>
        </w:rPr>
        <w:t>解读</w:t>
      </w:r>
      <w:r>
        <w:rPr>
          <w:rFonts w:ascii="仿宋_GB2312" w:eastAsia="仿宋_GB2312" w:hint="eastAsia"/>
          <w:sz w:val="32"/>
          <w:szCs w:val="32"/>
        </w:rPr>
        <w:t>、</w:t>
      </w:r>
      <w:r>
        <w:rPr>
          <w:rFonts w:ascii="仿宋_GB2312" w:eastAsia="仿宋_GB2312"/>
          <w:sz w:val="32"/>
          <w:szCs w:val="32"/>
        </w:rPr>
        <w:t>自贸港形势下检察工作面临的新形势</w:t>
      </w:r>
      <w:r>
        <w:rPr>
          <w:rFonts w:ascii="仿宋_GB2312" w:eastAsia="仿宋_GB2312" w:hint="eastAsia"/>
          <w:sz w:val="32"/>
          <w:szCs w:val="32"/>
        </w:rPr>
        <w:t>以及勇于担当不负重托、</w:t>
      </w:r>
      <w:r>
        <w:rPr>
          <w:rFonts w:ascii="仿宋_GB2312" w:eastAsia="仿宋_GB2312"/>
          <w:sz w:val="32"/>
          <w:szCs w:val="32"/>
        </w:rPr>
        <w:t>为自贸港建设贡献检察担当</w:t>
      </w:r>
      <w:r>
        <w:rPr>
          <w:rFonts w:ascii="仿宋_GB2312" w:eastAsia="仿宋_GB2312" w:hint="eastAsia"/>
          <w:sz w:val="32"/>
          <w:szCs w:val="32"/>
        </w:rPr>
        <w:t>四个方面，结合</w:t>
      </w:r>
      <w:r>
        <w:rPr>
          <w:rFonts w:ascii="仿宋_GB2312" w:eastAsia="仿宋_GB2312"/>
          <w:sz w:val="32"/>
          <w:szCs w:val="32"/>
        </w:rPr>
        <w:t>海南发展史</w:t>
      </w:r>
      <w:r>
        <w:rPr>
          <w:rFonts w:ascii="仿宋_GB2312" w:eastAsia="仿宋_GB2312" w:hint="eastAsia"/>
          <w:sz w:val="32"/>
          <w:szCs w:val="32"/>
        </w:rPr>
        <w:t>谈了自己的思考和体会，</w:t>
      </w:r>
      <w:r>
        <w:rPr>
          <w:rFonts w:ascii="仿宋_GB2312" w:eastAsia="仿宋_GB2312" w:hAnsi="仿宋_GB2312" w:cs="仿宋_GB2312" w:hint="eastAsia"/>
          <w:sz w:val="32"/>
          <w:szCs w:val="32"/>
        </w:rPr>
        <w:t>激励广大党员干警 “红色效应”，激发党员干警干事创业热忱。</w:t>
      </w:r>
    </w:p>
    <w:p w:rsidR="00187D9D" w:rsidRDefault="00CF486C">
      <w:pPr>
        <w:rPr>
          <w:rFonts w:ascii="仿宋" w:eastAsia="仿宋" w:hAnsi="仿宋" w:cs="宋体"/>
          <w:kern w:val="0"/>
          <w:sz w:val="32"/>
          <w:szCs w:val="32"/>
        </w:rPr>
      </w:pPr>
      <w:r>
        <w:rPr>
          <w:rFonts w:ascii="仿宋" w:eastAsia="仿宋" w:hAnsi="仿宋" w:cs="宋体"/>
          <w:kern w:val="0"/>
          <w:sz w:val="32"/>
          <w:szCs w:val="32"/>
        </w:rPr>
        <w:fldChar w:fldCharType="begin"/>
      </w:r>
      <w:r w:rsidR="00DA32DC">
        <w:rPr>
          <w:rFonts w:ascii="仿宋" w:eastAsia="仿宋" w:hAnsi="仿宋" w:cs="宋体"/>
          <w:kern w:val="0"/>
          <w:sz w:val="32"/>
          <w:szCs w:val="32"/>
        </w:rPr>
        <w:instrText xml:space="preserve">INCLUDEPICTURE \d "http://141.161.73.9/goa/adjunct/C001/PUB_INFO_DATA/20200703/085331332737608518036218288284602.jpg" \* MERGEFORMATINET </w:instrText>
      </w:r>
      <w:r>
        <w:rPr>
          <w:rFonts w:ascii="仿宋" w:eastAsia="仿宋" w:hAnsi="仿宋" w:cs="宋体"/>
          <w:kern w:val="0"/>
          <w:sz w:val="32"/>
          <w:szCs w:val="32"/>
        </w:rPr>
        <w:fldChar w:fldCharType="separate"/>
      </w:r>
      <w:r w:rsidR="00DA32DC">
        <w:rPr>
          <w:rFonts w:ascii="仿宋" w:eastAsia="仿宋" w:hAnsi="仿宋" w:cs="宋体"/>
          <w:noProof/>
          <w:kern w:val="0"/>
          <w:sz w:val="32"/>
          <w:szCs w:val="32"/>
        </w:rPr>
        <w:drawing>
          <wp:inline distT="0" distB="0" distL="114300" distR="114300">
            <wp:extent cx="5516245" cy="3910330"/>
            <wp:effectExtent l="0" t="0" r="8255" b="13970"/>
            <wp:docPr id="3" name="图片 3" descr="点击查看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点击查看原图"/>
                    <pic:cNvPicPr>
                      <a:picLocks noChangeAspect="1"/>
                    </pic:cNvPicPr>
                  </pic:nvPicPr>
                  <pic:blipFill>
                    <a:blip r:embed="rId11"/>
                    <a:stretch>
                      <a:fillRect/>
                    </a:stretch>
                  </pic:blipFill>
                  <pic:spPr>
                    <a:xfrm>
                      <a:off x="0" y="0"/>
                      <a:ext cx="5516245" cy="3910330"/>
                    </a:xfrm>
                    <a:prstGeom prst="rect">
                      <a:avLst/>
                    </a:prstGeom>
                    <a:noFill/>
                    <a:ln w="9525">
                      <a:noFill/>
                    </a:ln>
                  </pic:spPr>
                </pic:pic>
              </a:graphicData>
            </a:graphic>
          </wp:inline>
        </w:drawing>
      </w:r>
      <w:r>
        <w:rPr>
          <w:rFonts w:ascii="仿宋" w:eastAsia="仿宋" w:hAnsi="仿宋" w:cs="宋体"/>
          <w:kern w:val="0"/>
          <w:sz w:val="32"/>
          <w:szCs w:val="32"/>
        </w:rPr>
        <w:fldChar w:fldCharType="end"/>
      </w:r>
    </w:p>
    <w:p w:rsidR="00187D9D" w:rsidRDefault="00DA32DC">
      <w:pPr>
        <w:jc w:val="center"/>
        <w:rPr>
          <w:rFonts w:ascii="楷体_GB2312" w:eastAsia="楷体_GB2312" w:hAnsi="仿宋_GB2312" w:cs="仿宋_GB2312"/>
          <w:sz w:val="28"/>
          <w:szCs w:val="28"/>
        </w:rPr>
      </w:pPr>
      <w:r>
        <w:rPr>
          <w:rFonts w:ascii="楷体_GB2312" w:eastAsia="楷体_GB2312" w:hAnsi="仿宋_GB2312" w:cs="仿宋_GB2312" w:hint="eastAsia"/>
          <w:sz w:val="28"/>
          <w:szCs w:val="28"/>
        </w:rPr>
        <w:t>上图：专题党课现场</w:t>
      </w:r>
    </w:p>
    <w:p w:rsidR="00187D9D" w:rsidRDefault="00DA32DC">
      <w:pPr>
        <w:spacing w:line="578" w:lineRule="exact"/>
        <w:ind w:firstLineChars="200" w:firstLine="640"/>
        <w:rPr>
          <w:rFonts w:ascii="仿宋_GB2312" w:eastAsia="仿宋_GB2312" w:hAnsi="仿宋_GB2312" w:cs="仿宋_GB2312"/>
          <w:sz w:val="32"/>
          <w:szCs w:val="32"/>
        </w:rPr>
      </w:pPr>
      <w:r>
        <w:rPr>
          <w:rFonts w:ascii="黑体" w:eastAsia="黑体" w:hAnsi="黑体" w:cs="楷体_GB2312" w:hint="eastAsia"/>
          <w:sz w:val="32"/>
          <w:szCs w:val="32"/>
        </w:rPr>
        <w:t>五、开展“暖心帮扶”走访慰问50年党龄老党员活动。</w:t>
      </w:r>
      <w:r>
        <w:rPr>
          <w:rFonts w:ascii="仿宋_GB2312" w:eastAsia="仿宋_GB2312" w:hAnsi="仿宋_GB2312" w:cs="仿宋_GB2312" w:hint="eastAsia"/>
          <w:sz w:val="32"/>
          <w:szCs w:val="32"/>
        </w:rPr>
        <w:t>老吾老以及人之老，为感谢老党员对检察事业的付出和彰显组织对老党员的关心关怀。7月2日，党组成员、机关党委书记魏清明带队，对10名50年以上党龄的老党员进行走访慰问，深入了解他们的思想、工作和生活状况，及时传达党组织的关怀和问候，在全院形成关心帮助老党员、关心爱护困难党员、关心尊重优秀党员的良好氛围。</w:t>
      </w:r>
    </w:p>
    <w:p w:rsidR="00187D9D" w:rsidRDefault="00CF486C">
      <w:pPr>
        <w:rPr>
          <w:rFonts w:ascii="仿宋_GB2312" w:eastAsia="仿宋_GB2312" w:hAnsi="仿宋_GB2312" w:cs="仿宋_GB2312"/>
          <w:sz w:val="32"/>
          <w:szCs w:val="32"/>
        </w:rPr>
      </w:pPr>
      <w:r>
        <w:rPr>
          <w:rFonts w:ascii="仿宋" w:eastAsia="仿宋" w:hAnsi="仿宋" w:cs="宋体"/>
          <w:color w:val="000000"/>
          <w:kern w:val="0"/>
          <w:sz w:val="32"/>
          <w:szCs w:val="32"/>
        </w:rPr>
        <w:fldChar w:fldCharType="begin"/>
      </w:r>
      <w:r w:rsidR="00DA32DC">
        <w:rPr>
          <w:rFonts w:ascii="仿宋" w:eastAsia="仿宋" w:hAnsi="仿宋" w:cs="宋体"/>
          <w:color w:val="000000"/>
          <w:kern w:val="0"/>
          <w:sz w:val="32"/>
          <w:szCs w:val="32"/>
        </w:rPr>
        <w:instrText xml:space="preserve">INCLUDEPICTURE \d "http://141.161.73.9/goa/adjunct/C001/PUB_INFO_DATA/20200703/170828580642676657112045130838.jpg" \* MERGEFORMATINET </w:instrText>
      </w:r>
      <w:r>
        <w:rPr>
          <w:rFonts w:ascii="仿宋" w:eastAsia="仿宋" w:hAnsi="仿宋" w:cs="宋体"/>
          <w:color w:val="000000"/>
          <w:kern w:val="0"/>
          <w:sz w:val="32"/>
          <w:szCs w:val="32"/>
        </w:rPr>
        <w:fldChar w:fldCharType="separate"/>
      </w:r>
      <w:r w:rsidR="00DA32DC">
        <w:rPr>
          <w:rFonts w:ascii="仿宋" w:eastAsia="仿宋" w:hAnsi="仿宋" w:cs="宋体"/>
          <w:noProof/>
          <w:color w:val="000000"/>
          <w:kern w:val="0"/>
          <w:sz w:val="32"/>
          <w:szCs w:val="32"/>
        </w:rPr>
        <w:drawing>
          <wp:inline distT="0" distB="0" distL="114300" distR="114300">
            <wp:extent cx="5562600" cy="3943350"/>
            <wp:effectExtent l="0" t="0" r="0" b="0"/>
            <wp:docPr id="5" name="图片 5" descr="点击查看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点击查看原图"/>
                    <pic:cNvPicPr>
                      <a:picLocks noChangeAspect="1"/>
                    </pic:cNvPicPr>
                  </pic:nvPicPr>
                  <pic:blipFill>
                    <a:blip r:embed="rId12"/>
                    <a:stretch>
                      <a:fillRect/>
                    </a:stretch>
                  </pic:blipFill>
                  <pic:spPr>
                    <a:xfrm>
                      <a:off x="0" y="0"/>
                      <a:ext cx="5562600" cy="3943350"/>
                    </a:xfrm>
                    <a:prstGeom prst="rect">
                      <a:avLst/>
                    </a:prstGeom>
                    <a:noFill/>
                    <a:ln w="9525">
                      <a:noFill/>
                    </a:ln>
                  </pic:spPr>
                </pic:pic>
              </a:graphicData>
            </a:graphic>
          </wp:inline>
        </w:drawing>
      </w:r>
      <w:r>
        <w:rPr>
          <w:rFonts w:ascii="仿宋" w:eastAsia="仿宋" w:hAnsi="仿宋" w:cs="宋体"/>
          <w:color w:val="000000"/>
          <w:kern w:val="0"/>
          <w:sz w:val="32"/>
          <w:szCs w:val="32"/>
        </w:rPr>
        <w:fldChar w:fldCharType="end"/>
      </w:r>
    </w:p>
    <w:p w:rsidR="00187D9D" w:rsidRDefault="00DA32DC">
      <w:pPr>
        <w:spacing w:line="578" w:lineRule="exact"/>
        <w:jc w:val="center"/>
        <w:rPr>
          <w:rFonts w:ascii="楷体_GB2312" w:eastAsia="楷体_GB2312" w:hAnsi="仿宋_GB2312" w:cs="仿宋_GB2312"/>
          <w:sz w:val="28"/>
          <w:szCs w:val="28"/>
        </w:rPr>
      </w:pPr>
      <w:r>
        <w:rPr>
          <w:rFonts w:ascii="楷体_GB2312" w:eastAsia="楷体_GB2312" w:hAnsi="仿宋_GB2312" w:cs="仿宋_GB2312" w:hint="eastAsia"/>
          <w:sz w:val="28"/>
          <w:szCs w:val="28"/>
        </w:rPr>
        <w:t>上图：看望老党员现场</w:t>
      </w:r>
    </w:p>
    <w:p w:rsidR="00187D9D" w:rsidRDefault="00DA32DC">
      <w:pPr>
        <w:spacing w:line="578" w:lineRule="exact"/>
        <w:ind w:firstLineChars="200" w:firstLine="640"/>
        <w:rPr>
          <w:rFonts w:ascii="仿宋_GB2312" w:eastAsia="仿宋_GB2312" w:hAnsi="仿宋_GB2312" w:cs="仿宋_GB2312"/>
          <w:sz w:val="32"/>
          <w:szCs w:val="32"/>
        </w:rPr>
      </w:pPr>
      <w:r>
        <w:rPr>
          <w:rFonts w:ascii="黑体" w:eastAsia="黑体" w:hAnsi="黑体" w:cs="楷体_GB2312" w:hint="eastAsia"/>
          <w:sz w:val="32"/>
          <w:szCs w:val="32"/>
        </w:rPr>
        <w:t>六、组织“在自贸港建设中展现党员风采”主题党日活动。</w:t>
      </w:r>
      <w:r>
        <w:rPr>
          <w:rFonts w:ascii="仿宋_GB2312" w:eastAsia="仿宋_GB2312" w:hAnsi="仿宋_GB2312" w:cs="仿宋_GB2312" w:hint="eastAsia"/>
          <w:sz w:val="32"/>
          <w:szCs w:val="32"/>
        </w:rPr>
        <w:t>7月10日上午，机关党委以“在自贸港建设中展现党员风采”为主题，围绕展现海南自由贸易港建设“功成不必在我、功成必定有我”的精神，组织全体党员干警到凤凰岛南海之梦轮海上流动博物馆开展特色主题党日活动，全方位、多角度了解南海人文自然风貌、海上丝绸之路的历史文化内涵及祖国南海、西沙旅游的发展现状。不断强化党员宗旨意识、责任意识、使命意识和进取意识，以饱满的工作热情，争当加快推进海南自由贸易港建设的“排头兵”。</w:t>
      </w:r>
    </w:p>
    <w:p w:rsidR="00187D9D" w:rsidRDefault="00CF486C">
      <w:pPr>
        <w:jc w:val="center"/>
        <w:rPr>
          <w:rFonts w:ascii="Tahoma" w:hAnsi="Tahoma" w:cs="Tahoma"/>
          <w:szCs w:val="21"/>
        </w:rPr>
      </w:pPr>
      <w:r>
        <w:rPr>
          <w:rFonts w:ascii="Tahoma" w:eastAsia="Tahoma" w:hAnsi="Tahoma" w:cs="Tahoma"/>
          <w:szCs w:val="21"/>
        </w:rPr>
        <w:fldChar w:fldCharType="begin"/>
      </w:r>
      <w:r w:rsidR="00DA32DC">
        <w:rPr>
          <w:rFonts w:ascii="Tahoma" w:eastAsia="Tahoma" w:hAnsi="Tahoma" w:cs="Tahoma" w:hint="eastAsia"/>
          <w:szCs w:val="21"/>
        </w:rPr>
        <w:instrText xml:space="preserve">INCLUDEPICTURE \d "http://141.161.73.9/goa/adjunct/C001/PUB_INFO_DATA/20200714/74656513212185956604323885801234.jpg" \* MERGEFORMATINET </w:instrText>
      </w:r>
      <w:r>
        <w:rPr>
          <w:rFonts w:ascii="Tahoma" w:eastAsia="Tahoma" w:hAnsi="Tahoma" w:cs="Tahoma"/>
          <w:szCs w:val="21"/>
        </w:rPr>
        <w:fldChar w:fldCharType="end"/>
      </w:r>
      <w:r w:rsidR="00DA32DC">
        <w:rPr>
          <w:rFonts w:ascii="Tahoma" w:eastAsia="Tahoma" w:hAnsi="Tahoma" w:cs="Tahoma" w:hint="eastAsia"/>
          <w:noProof/>
          <w:szCs w:val="21"/>
        </w:rPr>
        <w:drawing>
          <wp:inline distT="0" distB="0" distL="114300" distR="114300">
            <wp:extent cx="4010025" cy="2842260"/>
            <wp:effectExtent l="19050" t="0" r="9525" b="0"/>
            <wp:docPr id="6" name="图片 1" descr="点击查看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点击查看原图"/>
                    <pic:cNvPicPr>
                      <a:picLocks noChangeAspect="1"/>
                    </pic:cNvPicPr>
                  </pic:nvPicPr>
                  <pic:blipFill>
                    <a:blip r:embed="rId13"/>
                    <a:stretch>
                      <a:fillRect/>
                    </a:stretch>
                  </pic:blipFill>
                  <pic:spPr>
                    <a:xfrm>
                      <a:off x="0" y="0"/>
                      <a:ext cx="4010025" cy="2838450"/>
                    </a:xfrm>
                    <a:prstGeom prst="rect">
                      <a:avLst/>
                    </a:prstGeom>
                    <a:noFill/>
                    <a:ln w="9525">
                      <a:noFill/>
                    </a:ln>
                  </pic:spPr>
                </pic:pic>
              </a:graphicData>
            </a:graphic>
          </wp:inline>
        </w:drawing>
      </w:r>
    </w:p>
    <w:p w:rsidR="00187D9D" w:rsidRDefault="00DA32DC">
      <w:pPr>
        <w:jc w:val="center"/>
        <w:rPr>
          <w:rFonts w:ascii="仿宋_GB2312" w:eastAsia="仿宋_GB2312" w:hAnsi="楷体_GB2312" w:cs="楷体_GB2312"/>
          <w:sz w:val="28"/>
          <w:szCs w:val="28"/>
        </w:rPr>
      </w:pPr>
      <w:r>
        <w:rPr>
          <w:rFonts w:ascii="仿宋_GB2312" w:eastAsia="仿宋_GB2312" w:hAnsi="楷体_GB2312" w:cs="楷体_GB2312" w:hint="eastAsia"/>
          <w:sz w:val="28"/>
          <w:szCs w:val="28"/>
        </w:rPr>
        <w:t>上图：参观见学现场</w:t>
      </w:r>
    </w:p>
    <w:p w:rsidR="00187D9D" w:rsidRDefault="00DA32DC">
      <w:pPr>
        <w:spacing w:line="578" w:lineRule="exact"/>
        <w:ind w:firstLineChars="200" w:firstLine="640"/>
        <w:rPr>
          <w:rFonts w:ascii="仿宋_GB2312" w:eastAsia="仿宋_GB2312" w:hAnsi="Tahoma" w:cs="Tahoma"/>
          <w:sz w:val="32"/>
          <w:szCs w:val="32"/>
        </w:rPr>
      </w:pPr>
      <w:r>
        <w:rPr>
          <w:rFonts w:ascii="黑体" w:eastAsia="黑体" w:hAnsi="黑体" w:cs="仿宋_GB2312" w:hint="eastAsia"/>
          <w:sz w:val="32"/>
          <w:szCs w:val="32"/>
        </w:rPr>
        <w:t>七、开展“一座城市，一起文明”创建全国文明城市宣传引导志愿服务活动。</w:t>
      </w:r>
      <w:r>
        <w:rPr>
          <w:rFonts w:ascii="楷体_GB2312" w:eastAsia="楷体_GB2312" w:hAnsi="仿宋_GB2312" w:cs="仿宋_GB2312" w:hint="eastAsia"/>
          <w:sz w:val="32"/>
          <w:szCs w:val="32"/>
        </w:rPr>
        <w:t>7月</w:t>
      </w:r>
      <w:r>
        <w:rPr>
          <w:rFonts w:ascii="仿宋_GB2312" w:eastAsia="仿宋_GB2312" w:hAnsi="仿宋_GB2312" w:cs="仿宋_GB2312" w:hint="eastAsia"/>
          <w:sz w:val="32"/>
          <w:szCs w:val="32"/>
        </w:rPr>
        <w:t>29日下午，三亚市人民检察院</w:t>
      </w:r>
      <w:r>
        <w:rPr>
          <w:rFonts w:ascii="仿宋_GB2312" w:eastAsia="仿宋_GB2312" w:hAnsi="Tahoma" w:cs="Tahoma" w:hint="eastAsia"/>
          <w:sz w:val="32"/>
          <w:szCs w:val="32"/>
        </w:rPr>
        <w:t>新时代文明实践志愿服务队与南海社区干部一起开展“创文”入户调查宣传活动。志愿者们进小区、入小巷、到家里，发放宣传资料、帮填调查问卷、宣传调查问卷，号召告别不文明语言、不文明行为和不文明风气，把文明实践延伸到各个角落。</w:t>
      </w:r>
    </w:p>
    <w:p w:rsidR="00187D9D" w:rsidRDefault="00DA32DC">
      <w:pPr>
        <w:rPr>
          <w:rFonts w:ascii="仿宋_GB2312" w:eastAsia="仿宋_GB2312" w:hAnsi="Tahoma" w:cs="Tahoma"/>
          <w:sz w:val="32"/>
          <w:szCs w:val="32"/>
        </w:rPr>
      </w:pPr>
      <w:r>
        <w:rPr>
          <w:rFonts w:ascii="仿宋_GB2312" w:eastAsia="仿宋_GB2312" w:hAnsi="Tahoma" w:cs="Tahoma" w:hint="eastAsia"/>
          <w:noProof/>
          <w:sz w:val="32"/>
          <w:szCs w:val="32"/>
        </w:rPr>
        <w:drawing>
          <wp:anchor distT="0" distB="0" distL="114300" distR="114300" simplePos="0" relativeHeight="251660288" behindDoc="0" locked="0" layoutInCell="1" allowOverlap="1">
            <wp:simplePos x="0" y="0"/>
            <wp:positionH relativeFrom="column">
              <wp:posOffset>982980</wp:posOffset>
            </wp:positionH>
            <wp:positionV relativeFrom="paragraph">
              <wp:posOffset>157480</wp:posOffset>
            </wp:positionV>
            <wp:extent cx="3762375" cy="2505075"/>
            <wp:effectExtent l="19050" t="0" r="9525" b="0"/>
            <wp:wrapNone/>
            <wp:docPr id="10" name="图片 1" descr="G:\微信图片_202008031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G:\微信图片_20200803110046.jpg"/>
                    <pic:cNvPicPr>
                      <a:picLocks noChangeAspect="1" noChangeArrowheads="1"/>
                    </pic:cNvPicPr>
                  </pic:nvPicPr>
                  <pic:blipFill>
                    <a:blip r:embed="rId14"/>
                    <a:srcRect/>
                    <a:stretch>
                      <a:fillRect/>
                    </a:stretch>
                  </pic:blipFill>
                  <pic:spPr>
                    <a:xfrm>
                      <a:off x="0" y="0"/>
                      <a:ext cx="3762375" cy="2505075"/>
                    </a:xfrm>
                    <a:prstGeom prst="rect">
                      <a:avLst/>
                    </a:prstGeom>
                    <a:noFill/>
                    <a:ln w="9525">
                      <a:noFill/>
                      <a:miter lim="800000"/>
                      <a:headEnd/>
                      <a:tailEnd/>
                    </a:ln>
                  </pic:spPr>
                </pic:pic>
              </a:graphicData>
            </a:graphic>
          </wp:anchor>
        </w:drawing>
      </w:r>
    </w:p>
    <w:p w:rsidR="00187D9D" w:rsidRDefault="00187D9D">
      <w:pPr>
        <w:rPr>
          <w:rFonts w:ascii="仿宋_GB2312" w:eastAsia="仿宋_GB2312" w:hAnsi="Tahoma" w:cs="Tahoma"/>
          <w:sz w:val="32"/>
          <w:szCs w:val="32"/>
        </w:rPr>
      </w:pPr>
    </w:p>
    <w:p w:rsidR="00187D9D" w:rsidRDefault="00187D9D">
      <w:pPr>
        <w:rPr>
          <w:rFonts w:ascii="仿宋_GB2312" w:eastAsia="仿宋_GB2312" w:hAnsi="Tahoma" w:cs="Tahoma"/>
          <w:sz w:val="32"/>
          <w:szCs w:val="32"/>
        </w:rPr>
      </w:pPr>
    </w:p>
    <w:p w:rsidR="00187D9D" w:rsidRDefault="00187D9D">
      <w:pPr>
        <w:rPr>
          <w:rFonts w:ascii="仿宋_GB2312" w:eastAsia="仿宋_GB2312" w:hAnsi="Tahoma" w:cs="Tahoma"/>
          <w:sz w:val="32"/>
          <w:szCs w:val="32"/>
        </w:rPr>
      </w:pPr>
    </w:p>
    <w:p w:rsidR="00187D9D" w:rsidRDefault="00187D9D">
      <w:pPr>
        <w:rPr>
          <w:rFonts w:ascii="仿宋_GB2312" w:eastAsia="仿宋_GB2312" w:hAnsi="Tahoma" w:cs="Tahoma"/>
          <w:sz w:val="32"/>
          <w:szCs w:val="32"/>
        </w:rPr>
      </w:pPr>
    </w:p>
    <w:p w:rsidR="00187D9D" w:rsidRDefault="00187D9D">
      <w:pPr>
        <w:spacing w:line="578" w:lineRule="exact"/>
        <w:ind w:firstLineChars="200" w:firstLine="640"/>
        <w:rPr>
          <w:rFonts w:ascii="仿宋_GB2312" w:eastAsia="仿宋_GB2312" w:hAnsi="仿宋_GB2312" w:cs="仿宋_GB2312"/>
          <w:sz w:val="32"/>
          <w:szCs w:val="32"/>
        </w:rPr>
      </w:pPr>
    </w:p>
    <w:p w:rsidR="00187D9D" w:rsidRDefault="00DA32DC">
      <w:pPr>
        <w:spacing w:line="578"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积极防范脱贫户返贫，进一步拓宽贫困户增收渠道，助力我市打赢脱贫攻坚战，组织开展消费扶贫“春风大行动”主题党日活动，积极引导广大党员干警参与社会公益，进一步发挥党员示范引领作用，努力打造党员正能量品牌。</w:t>
      </w:r>
    </w:p>
    <w:p w:rsidR="00187D9D" w:rsidRDefault="00DA32DC">
      <w:pPr>
        <w:jc w:val="center"/>
        <w:rPr>
          <w:rFonts w:ascii="Tahoma" w:hAnsi="Tahoma" w:cs="Tahoma"/>
          <w:szCs w:val="21"/>
        </w:rPr>
      </w:pPr>
      <w:r>
        <w:rPr>
          <w:rFonts w:ascii="仿宋_GB2312" w:eastAsia="仿宋_GB2312" w:hAnsi="仿宋_GB2312" w:cs="仿宋_GB2312"/>
          <w:noProof/>
          <w:sz w:val="32"/>
          <w:szCs w:val="32"/>
        </w:rPr>
        <w:drawing>
          <wp:inline distT="0" distB="0" distL="0" distR="0">
            <wp:extent cx="5053965" cy="3790950"/>
            <wp:effectExtent l="19050" t="0" r="0" b="0"/>
            <wp:docPr id="4" name="图片 1" descr="C:\Documents and Settings\Administrator\桌面\微信图片_2020062417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Documents and Settings\Administrator\桌面\微信图片_20200624170722.jpg"/>
                    <pic:cNvPicPr>
                      <a:picLocks noChangeAspect="1" noChangeArrowheads="1"/>
                    </pic:cNvPicPr>
                  </pic:nvPicPr>
                  <pic:blipFill>
                    <a:blip r:embed="rId15"/>
                    <a:srcRect/>
                    <a:stretch>
                      <a:fillRect/>
                    </a:stretch>
                  </pic:blipFill>
                  <pic:spPr>
                    <a:xfrm>
                      <a:off x="0" y="0"/>
                      <a:ext cx="5057458" cy="3793094"/>
                    </a:xfrm>
                    <a:prstGeom prst="rect">
                      <a:avLst/>
                    </a:prstGeom>
                    <a:noFill/>
                    <a:ln w="9525">
                      <a:noFill/>
                      <a:miter lim="800000"/>
                      <a:headEnd/>
                      <a:tailEnd/>
                    </a:ln>
                  </pic:spPr>
                </pic:pic>
              </a:graphicData>
            </a:graphic>
          </wp:inline>
        </w:drawing>
      </w:r>
    </w:p>
    <w:p w:rsidR="00187D9D" w:rsidRDefault="00187D9D">
      <w:pPr>
        <w:rPr>
          <w:rFonts w:ascii="Tahoma" w:hAnsi="Tahoma" w:cs="Tahoma"/>
          <w:szCs w:val="21"/>
        </w:rPr>
      </w:pPr>
    </w:p>
    <w:p w:rsidR="00187D9D" w:rsidRDefault="00DA32DC">
      <w:pPr>
        <w:ind w:firstLineChars="200" w:firstLine="640"/>
        <w:rPr>
          <w:rFonts w:ascii="仿宋_GB2312" w:eastAsia="仿宋_GB2312" w:hAnsi="仿宋_GB2312" w:cs="仿宋_GB2312"/>
          <w:sz w:val="32"/>
          <w:szCs w:val="32"/>
        </w:rPr>
      </w:pPr>
      <w:r>
        <w:rPr>
          <w:rFonts w:ascii="仿宋_GB2312" w:eastAsia="仿宋_GB2312" w:hint="eastAsia"/>
          <w:sz w:val="32"/>
          <w:szCs w:val="32"/>
        </w:rPr>
        <w:t>通过庆</w:t>
      </w:r>
      <w:r>
        <w:rPr>
          <w:rFonts w:ascii="仿宋_GB2312" w:eastAsia="仿宋_GB2312" w:hAnsi="仿宋_GB2312" w:cs="仿宋_GB2312" w:hint="eastAsia"/>
          <w:sz w:val="32"/>
          <w:szCs w:val="32"/>
        </w:rPr>
        <w:t>“七·一”纪念中国共产党建党99周年系列活动，广大党员干警坚定了强化理想信念和使命担当，信仰之基更加牢固、精神之钙更加充足，增强了为党分忧、为国奉献、为民造福的责任感，激发了只争朝夕、奋发有为的干劲和越是艰险越向前的斗争精神，为推进海南自贸港建设贡献了检察担当。</w:t>
      </w:r>
      <w:r w:rsidR="00CF486C">
        <w:rPr>
          <w:rFonts w:ascii="仿宋" w:eastAsia="仿宋" w:hAnsi="仿宋" w:cs="仿宋"/>
          <w:color w:val="333333"/>
          <w:spacing w:val="7"/>
          <w:sz w:val="32"/>
          <w:szCs w:val="32"/>
          <w:shd w:val="clear" w:color="auto" w:fill="FFFFFF"/>
        </w:rPr>
        <w:fldChar w:fldCharType="begin"/>
      </w:r>
      <w:r>
        <w:rPr>
          <w:rFonts w:ascii="仿宋" w:eastAsia="仿宋" w:hAnsi="仿宋" w:cs="仿宋"/>
          <w:color w:val="333333"/>
          <w:spacing w:val="7"/>
          <w:sz w:val="32"/>
          <w:szCs w:val="32"/>
          <w:shd w:val="clear" w:color="auto" w:fill="FFFFFF"/>
        </w:rPr>
        <w:instrText xml:space="preserve">INCLUDEPICTURE \d "http://141.161.73.9/goa/adjunct/C001/PUB_INFO_DATA/20200703/854284181174183720559253547307876.jpg" \* MERGEFORMATINET </w:instrText>
      </w:r>
      <w:r w:rsidR="00CF486C">
        <w:rPr>
          <w:rFonts w:ascii="仿宋" w:eastAsia="仿宋" w:hAnsi="仿宋" w:cs="仿宋"/>
          <w:color w:val="333333"/>
          <w:spacing w:val="7"/>
          <w:sz w:val="32"/>
          <w:szCs w:val="32"/>
          <w:shd w:val="clear" w:color="auto" w:fill="FFFFFF"/>
        </w:rPr>
        <w:fldChar w:fldCharType="end"/>
      </w:r>
    </w:p>
    <w:p w:rsidR="00187D9D" w:rsidRDefault="00187D9D">
      <w:pPr>
        <w:spacing w:line="578" w:lineRule="exact"/>
        <w:rPr>
          <w:rFonts w:ascii="仿宋_GB2312" w:eastAsia="仿宋_GB2312" w:hAnsi="仿宋_GB2312" w:cs="仿宋_GB2312"/>
          <w:sz w:val="32"/>
          <w:szCs w:val="32"/>
        </w:rPr>
      </w:pPr>
      <w:bookmarkStart w:id="0" w:name="_GoBack"/>
      <w:bookmarkEnd w:id="0"/>
    </w:p>
    <w:sectPr w:rsidR="00187D9D" w:rsidSect="00187D9D">
      <w:headerReference w:type="even" r:id="rId16"/>
      <w:headerReference w:type="default" r:id="rId17"/>
      <w:footerReference w:type="even" r:id="rId18"/>
      <w:footerReference w:type="default" r:id="rId19"/>
      <w:headerReference w:type="first" r:id="rId20"/>
      <w:pgSz w:w="11906" w:h="16838"/>
      <w:pgMar w:top="2098" w:right="1474" w:bottom="1984" w:left="1587" w:header="851" w:footer="992" w:gutter="0"/>
      <w:cols w:space="0"/>
      <w:titlePg/>
      <w:docGrid w:type="lines" w:linePitch="3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D9D" w:rsidRDefault="00187D9D" w:rsidP="00187D9D">
      <w:r>
        <w:separator/>
      </w:r>
    </w:p>
  </w:endnote>
  <w:endnote w:type="continuationSeparator" w:id="1">
    <w:p w:rsidR="00187D9D" w:rsidRDefault="00187D9D" w:rsidP="00187D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29467660"/>
    </w:sdtPr>
    <w:sdtContent>
      <w:p w:rsidR="00187D9D" w:rsidRDefault="00CF486C">
        <w:pPr>
          <w:pStyle w:val="a4"/>
          <w:jc w:val="right"/>
          <w:rPr>
            <w:sz w:val="28"/>
            <w:szCs w:val="28"/>
          </w:rPr>
        </w:pPr>
        <w:r>
          <w:rPr>
            <w:sz w:val="28"/>
            <w:szCs w:val="28"/>
          </w:rPr>
          <w:fldChar w:fldCharType="begin"/>
        </w:r>
        <w:r w:rsidR="00DA32DC">
          <w:rPr>
            <w:sz w:val="28"/>
            <w:szCs w:val="28"/>
          </w:rPr>
          <w:instrText xml:space="preserve"> PAGE   \* MERGEFORMAT </w:instrText>
        </w:r>
        <w:r>
          <w:rPr>
            <w:sz w:val="28"/>
            <w:szCs w:val="28"/>
          </w:rPr>
          <w:fldChar w:fldCharType="separate"/>
        </w:r>
        <w:r w:rsidR="00C2181F" w:rsidRPr="00C2181F">
          <w:rPr>
            <w:noProof/>
            <w:sz w:val="28"/>
            <w:szCs w:val="28"/>
            <w:lang w:val="zh-CN"/>
          </w:rPr>
          <w:t>2</w:t>
        </w:r>
        <w:r>
          <w:rPr>
            <w:sz w:val="28"/>
            <w:szCs w:val="28"/>
          </w:rPr>
          <w:fldChar w:fldCharType="end"/>
        </w:r>
      </w:p>
    </w:sdtContent>
  </w:sdt>
  <w:p w:rsidR="00187D9D" w:rsidRDefault="00187D9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67657"/>
    </w:sdtPr>
    <w:sdtEndPr>
      <w:rPr>
        <w:sz w:val="28"/>
        <w:szCs w:val="28"/>
      </w:rPr>
    </w:sdtEndPr>
    <w:sdtContent>
      <w:p w:rsidR="00187D9D" w:rsidRDefault="00CF486C">
        <w:pPr>
          <w:pStyle w:val="a4"/>
          <w:rPr>
            <w:sz w:val="28"/>
            <w:szCs w:val="28"/>
          </w:rPr>
        </w:pPr>
        <w:r>
          <w:rPr>
            <w:sz w:val="28"/>
            <w:szCs w:val="28"/>
          </w:rPr>
          <w:fldChar w:fldCharType="begin"/>
        </w:r>
        <w:r w:rsidR="00DA32DC">
          <w:rPr>
            <w:sz w:val="28"/>
            <w:szCs w:val="28"/>
          </w:rPr>
          <w:instrText xml:space="preserve"> PAGE   \* MERGEFORMAT </w:instrText>
        </w:r>
        <w:r>
          <w:rPr>
            <w:sz w:val="28"/>
            <w:szCs w:val="28"/>
          </w:rPr>
          <w:fldChar w:fldCharType="separate"/>
        </w:r>
        <w:r w:rsidR="00DA32DC">
          <w:rPr>
            <w:sz w:val="28"/>
            <w:szCs w:val="28"/>
            <w:lang w:val="zh-CN"/>
          </w:rPr>
          <w:t>9</w:t>
        </w:r>
        <w:r>
          <w:rPr>
            <w:sz w:val="28"/>
            <w:szCs w:val="28"/>
          </w:rPr>
          <w:fldChar w:fldCharType="end"/>
        </w:r>
      </w:p>
    </w:sdtContent>
  </w:sdt>
  <w:p w:rsidR="00187D9D" w:rsidRDefault="00187D9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D9D" w:rsidRDefault="00187D9D" w:rsidP="00187D9D">
      <w:r>
        <w:separator/>
      </w:r>
    </w:p>
  </w:footnote>
  <w:footnote w:type="continuationSeparator" w:id="1">
    <w:p w:rsidR="00187D9D" w:rsidRDefault="00187D9D" w:rsidP="00187D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D9D" w:rsidRDefault="00187D9D">
    <w:pPr>
      <w:pStyle w:val="a5"/>
      <w:pBdr>
        <w:bottom w:val="none" w:sz="0" w:space="1" w:color="auto"/>
      </w:pBd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D9D" w:rsidRDefault="00187D9D">
    <w:pPr>
      <w:pStyle w:val="a5"/>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D9D" w:rsidRDefault="00187D9D">
    <w:pPr>
      <w:pStyle w:val="a5"/>
      <w:pBdr>
        <w:bottom w:val="none" w:sz="0" w:space="1"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evenAndOddHeaders/>
  <w:drawingGridHorizontalSpacing w:val="105"/>
  <w:drawingGridVerticalSpacing w:val="159"/>
  <w:noPunctuationKerning/>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6335778D"/>
    <w:rsid w:val="000B6586"/>
    <w:rsid w:val="00100CC1"/>
    <w:rsid w:val="001463CF"/>
    <w:rsid w:val="00184E47"/>
    <w:rsid w:val="00187D9D"/>
    <w:rsid w:val="00195335"/>
    <w:rsid w:val="00196815"/>
    <w:rsid w:val="0020374D"/>
    <w:rsid w:val="00260ABB"/>
    <w:rsid w:val="002623F5"/>
    <w:rsid w:val="00271BD1"/>
    <w:rsid w:val="002746F4"/>
    <w:rsid w:val="00276708"/>
    <w:rsid w:val="00284F09"/>
    <w:rsid w:val="00285F1B"/>
    <w:rsid w:val="00286425"/>
    <w:rsid w:val="00295882"/>
    <w:rsid w:val="003041A7"/>
    <w:rsid w:val="0036238D"/>
    <w:rsid w:val="0037488E"/>
    <w:rsid w:val="003D0C05"/>
    <w:rsid w:val="003E4DC3"/>
    <w:rsid w:val="00413BE0"/>
    <w:rsid w:val="004151E3"/>
    <w:rsid w:val="004620B9"/>
    <w:rsid w:val="004B7E0D"/>
    <w:rsid w:val="004E4CBC"/>
    <w:rsid w:val="004F1D4A"/>
    <w:rsid w:val="00504AC7"/>
    <w:rsid w:val="00550C6D"/>
    <w:rsid w:val="005513B2"/>
    <w:rsid w:val="0056032C"/>
    <w:rsid w:val="00583736"/>
    <w:rsid w:val="00587077"/>
    <w:rsid w:val="00591BC8"/>
    <w:rsid w:val="005944CF"/>
    <w:rsid w:val="005A1035"/>
    <w:rsid w:val="005B7775"/>
    <w:rsid w:val="005F442E"/>
    <w:rsid w:val="00624944"/>
    <w:rsid w:val="00644F62"/>
    <w:rsid w:val="0069499B"/>
    <w:rsid w:val="006C5EF2"/>
    <w:rsid w:val="006E5BAA"/>
    <w:rsid w:val="00723F71"/>
    <w:rsid w:val="00761DB8"/>
    <w:rsid w:val="00796F5E"/>
    <w:rsid w:val="00845D22"/>
    <w:rsid w:val="00851BA2"/>
    <w:rsid w:val="00880FA9"/>
    <w:rsid w:val="00895621"/>
    <w:rsid w:val="008B6E5C"/>
    <w:rsid w:val="00982891"/>
    <w:rsid w:val="009A0DC5"/>
    <w:rsid w:val="009B3309"/>
    <w:rsid w:val="009B452E"/>
    <w:rsid w:val="00A11016"/>
    <w:rsid w:val="00A50C04"/>
    <w:rsid w:val="00A74EAD"/>
    <w:rsid w:val="00AB734B"/>
    <w:rsid w:val="00AE4C77"/>
    <w:rsid w:val="00B15914"/>
    <w:rsid w:val="00B6071E"/>
    <w:rsid w:val="00BC582F"/>
    <w:rsid w:val="00BE618D"/>
    <w:rsid w:val="00C11D85"/>
    <w:rsid w:val="00C2181F"/>
    <w:rsid w:val="00C765B5"/>
    <w:rsid w:val="00CD7A69"/>
    <w:rsid w:val="00CE5005"/>
    <w:rsid w:val="00CF486C"/>
    <w:rsid w:val="00D00285"/>
    <w:rsid w:val="00D00396"/>
    <w:rsid w:val="00D4027E"/>
    <w:rsid w:val="00D51292"/>
    <w:rsid w:val="00D5739A"/>
    <w:rsid w:val="00D9714E"/>
    <w:rsid w:val="00DA32DC"/>
    <w:rsid w:val="00DA32EB"/>
    <w:rsid w:val="00E0528C"/>
    <w:rsid w:val="00E059A6"/>
    <w:rsid w:val="00E22E3F"/>
    <w:rsid w:val="00E35E92"/>
    <w:rsid w:val="00E618F1"/>
    <w:rsid w:val="00E659C8"/>
    <w:rsid w:val="00E80477"/>
    <w:rsid w:val="00F0654F"/>
    <w:rsid w:val="00F726D5"/>
    <w:rsid w:val="00F727F5"/>
    <w:rsid w:val="00FB1387"/>
    <w:rsid w:val="00FE5357"/>
    <w:rsid w:val="03360BCF"/>
    <w:rsid w:val="03583D15"/>
    <w:rsid w:val="07715FFA"/>
    <w:rsid w:val="08C9408E"/>
    <w:rsid w:val="0C0A2035"/>
    <w:rsid w:val="16077C12"/>
    <w:rsid w:val="2E1D479A"/>
    <w:rsid w:val="39A96FA1"/>
    <w:rsid w:val="40795A27"/>
    <w:rsid w:val="41E255B8"/>
    <w:rsid w:val="424640F4"/>
    <w:rsid w:val="48097EFF"/>
    <w:rsid w:val="48BE1BBD"/>
    <w:rsid w:val="4942391F"/>
    <w:rsid w:val="4E2963DB"/>
    <w:rsid w:val="59F43393"/>
    <w:rsid w:val="6335778D"/>
    <w:rsid w:val="64D67681"/>
    <w:rsid w:val="6E3578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87D9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187D9D"/>
    <w:rPr>
      <w:sz w:val="18"/>
      <w:szCs w:val="18"/>
    </w:rPr>
  </w:style>
  <w:style w:type="paragraph" w:styleId="a4">
    <w:name w:val="footer"/>
    <w:basedOn w:val="a"/>
    <w:link w:val="Char0"/>
    <w:uiPriority w:val="99"/>
    <w:qFormat/>
    <w:rsid w:val="00187D9D"/>
    <w:pPr>
      <w:tabs>
        <w:tab w:val="center" w:pos="4153"/>
        <w:tab w:val="right" w:pos="8306"/>
      </w:tabs>
      <w:snapToGrid w:val="0"/>
      <w:jc w:val="left"/>
    </w:pPr>
    <w:rPr>
      <w:sz w:val="18"/>
      <w:szCs w:val="18"/>
    </w:rPr>
  </w:style>
  <w:style w:type="paragraph" w:styleId="a5">
    <w:name w:val="header"/>
    <w:basedOn w:val="a"/>
    <w:link w:val="Char1"/>
    <w:qFormat/>
    <w:rsid w:val="00187D9D"/>
    <w:pPr>
      <w:pBdr>
        <w:bottom w:val="single" w:sz="6" w:space="1" w:color="auto"/>
      </w:pBdr>
      <w:tabs>
        <w:tab w:val="center" w:pos="4153"/>
        <w:tab w:val="right" w:pos="8306"/>
      </w:tabs>
      <w:snapToGrid w:val="0"/>
      <w:jc w:val="center"/>
    </w:pPr>
    <w:rPr>
      <w:sz w:val="18"/>
      <w:szCs w:val="18"/>
    </w:rPr>
  </w:style>
  <w:style w:type="character" w:styleId="a6">
    <w:name w:val="FollowedHyperlink"/>
    <w:basedOn w:val="a0"/>
    <w:qFormat/>
    <w:rsid w:val="00187D9D"/>
    <w:rPr>
      <w:color w:val="1E1E1E"/>
      <w:u w:val="none"/>
    </w:rPr>
  </w:style>
  <w:style w:type="character" w:styleId="a7">
    <w:name w:val="Hyperlink"/>
    <w:basedOn w:val="a0"/>
    <w:qFormat/>
    <w:rsid w:val="00187D9D"/>
    <w:rPr>
      <w:color w:val="1E1E1E"/>
      <w:u w:val="none"/>
    </w:rPr>
  </w:style>
  <w:style w:type="character" w:customStyle="1" w:styleId="Char1">
    <w:name w:val="页眉 Char"/>
    <w:basedOn w:val="a0"/>
    <w:link w:val="a5"/>
    <w:qFormat/>
    <w:rsid w:val="00187D9D"/>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sid w:val="00187D9D"/>
    <w:rPr>
      <w:rFonts w:asciiTheme="minorHAnsi" w:eastAsiaTheme="minorEastAsia" w:hAnsiTheme="minorHAnsi" w:cstheme="minorBidi"/>
      <w:kern w:val="2"/>
      <w:sz w:val="18"/>
      <w:szCs w:val="18"/>
    </w:rPr>
  </w:style>
  <w:style w:type="character" w:customStyle="1" w:styleId="Char">
    <w:name w:val="批注框文本 Char"/>
    <w:basedOn w:val="a0"/>
    <w:link w:val="a3"/>
    <w:rsid w:val="00187D9D"/>
    <w:rPr>
      <w:rFonts w:asciiTheme="minorHAnsi" w:eastAsiaTheme="minorEastAsia" w:hAnsiTheme="minorHAnsi" w:cstheme="minorBidi"/>
      <w:kern w:val="2"/>
      <w:sz w:val="18"/>
      <w:szCs w:val="18"/>
    </w:rPr>
  </w:style>
  <w:style w:type="paragraph" w:customStyle="1" w:styleId="1">
    <w:name w:val="列出段落1"/>
    <w:basedOn w:val="a"/>
    <w:uiPriority w:val="99"/>
    <w:unhideWhenUsed/>
    <w:rsid w:val="00187D9D"/>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435</Words>
  <Characters>2486</Characters>
  <Application>Microsoft Office Word</Application>
  <DocSecurity>0</DocSecurity>
  <Lines>20</Lines>
  <Paragraphs>5</Paragraphs>
  <ScaleCrop>false</ScaleCrop>
  <Company>微软中国</Company>
  <LinksUpToDate>false</LinksUpToDate>
  <CharactersWithSpaces>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2020-08-03T03:09:00Z</cp:lastPrinted>
  <dcterms:created xsi:type="dcterms:W3CDTF">2020-08-14T08:19:00Z</dcterms:created>
  <dcterms:modified xsi:type="dcterms:W3CDTF">2020-08-14T08:19:00Z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