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line="360" w:lineRule="auto"/>
        <w:ind w:firstLine="0" w:firstLineChars="0"/>
        <w:jc w:val="center"/>
        <w:outlineLvl w:val="0"/>
        <w:rPr>
          <w:rFonts w:ascii="华文中宋" w:hAnsi="华文中宋" w:eastAsia="华文中宋"/>
          <w:b/>
          <w:kern w:val="44"/>
          <w:sz w:val="44"/>
          <w:szCs w:val="44"/>
        </w:rPr>
      </w:pPr>
      <w:bookmarkStart w:id="0" w:name="_Toc35393773"/>
      <w:r>
        <w:rPr>
          <w:rFonts w:hint="eastAsia" w:ascii="华文中宋" w:hAnsi="华文中宋" w:eastAsia="华文中宋"/>
          <w:b/>
          <w:kern w:val="44"/>
          <w:sz w:val="44"/>
          <w:szCs w:val="44"/>
        </w:rPr>
        <w:t>政府采购意向公告</w:t>
      </w:r>
      <w:bookmarkEnd w:id="0"/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</w:rPr>
        <w:t>海口市人民检察院本级2021年10（至）10月政府采购意向</w:t>
      </w:r>
    </w:p>
    <w:bookmarkEnd w:id="1"/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为便于供应商及时了解政府采购信息，根据《财政部关于开展政府采购意向公开工作的通知》（财库〔2020〕10号）等有关规定，现将海口市人民检察院本级 2021年10（至）10月采购意向公开如下：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9"/>
        <w:gridCol w:w="2977"/>
        <w:gridCol w:w="1276"/>
        <w:gridCol w:w="184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Cs w:val="24"/>
              </w:rPr>
              <w:t>采购项目</w:t>
            </w:r>
          </w:p>
          <w:p>
            <w:pPr>
              <w:ind w:firstLine="0" w:firstLineChars="0"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Cs w:val="24"/>
              </w:rPr>
              <w:t>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Cs w:val="24"/>
              </w:rPr>
              <w:t>采购需求概况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Cs w:val="24"/>
              </w:rPr>
              <w:t>预算金额</w:t>
            </w:r>
          </w:p>
          <w:p>
            <w:pPr>
              <w:ind w:firstLine="0" w:firstLineChars="0"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Cs w:val="24"/>
              </w:rPr>
              <w:t>（万元）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Cs w:val="24"/>
              </w:rPr>
              <w:t>预计采购时间</w:t>
            </w:r>
          </w:p>
          <w:p>
            <w:pPr>
              <w:ind w:firstLine="0" w:firstLineChars="0"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Cs w:val="24"/>
              </w:rPr>
              <w:t>（填写到月）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hint="eastAsia" w:ascii="仿宋" w:hAnsi="仿宋" w:eastAsia="仿宋"/>
                <w:iCs/>
                <w:kern w:val="0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iCs/>
                <w:kern w:val="0"/>
                <w:szCs w:val="24"/>
              </w:rPr>
            </w:pPr>
            <w:r>
              <w:rPr>
                <w:rFonts w:hint="eastAsia" w:ascii="仿宋" w:hAnsi="仿宋" w:eastAsia="仿宋"/>
                <w:iCs/>
                <w:kern w:val="0"/>
                <w:szCs w:val="24"/>
              </w:rPr>
              <w:t>海南省海口市人民检察院诉讼档案库房建设项目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iCs/>
                <w:kern w:val="0"/>
                <w:szCs w:val="24"/>
              </w:rPr>
            </w:pPr>
            <w:r>
              <w:rPr>
                <w:rFonts w:hint="eastAsia" w:ascii="仿宋" w:hAnsi="仿宋" w:eastAsia="仿宋"/>
                <w:iCs/>
                <w:kern w:val="0"/>
                <w:szCs w:val="24"/>
              </w:rPr>
              <w:t xml:space="preserve">标的名称：海南省海口市人民检察院诉讼档案库房建设项目 标的数量：1 主要功能或者目标：一、智能型密集架 二、一体化管理库房设备 三、气体消防报警设备 质量、服务、安全、时限等要求： 1、实现档案管理工作科学管理 2、实现基于RFID射频识别智能感知 3、加强相关档案库房的标准化和规范化管理 4、性能稳定能够覆盖库房管理工作各方面等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iCs/>
                <w:kern w:val="0"/>
                <w:szCs w:val="24"/>
              </w:rPr>
            </w:pPr>
            <w:r>
              <w:rPr>
                <w:rFonts w:hint="eastAsia" w:ascii="仿宋" w:hAnsi="仿宋" w:eastAsia="仿宋"/>
                <w:iCs/>
                <w:kern w:val="0"/>
                <w:szCs w:val="24"/>
              </w:rPr>
              <w:t>229.78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iCs/>
                <w:kern w:val="0"/>
                <w:szCs w:val="24"/>
              </w:rPr>
            </w:pPr>
            <w:r>
              <w:rPr>
                <w:rFonts w:hint="eastAsia" w:ascii="仿宋" w:hAnsi="仿宋" w:eastAsia="仿宋"/>
                <w:iCs/>
                <w:kern w:val="0"/>
                <w:szCs w:val="24"/>
              </w:rPr>
              <w:t>2021-10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iCs/>
                <w:kern w:val="0"/>
                <w:szCs w:val="24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200" w:firstLine="840" w:firstLineChars="3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海口市人民检察院本级 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200" w:firstLine="840" w:firstLineChars="3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2021年12月14日</w:t>
      </w:r>
    </w:p>
    <w:p>
      <w:pPr>
        <w:ind w:firstLine="199" w:firstLineChars="83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</w:tabs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</w:tabs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</w:tabs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3"/>
        <w:tab w:val="right" w:pos="8306"/>
      </w:tabs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3"/>
        <w:tab w:val="right" w:pos="8306"/>
      </w:tabs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3"/>
        <w:tab w:val="right" w:pos="8306"/>
      </w:tabs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7170C"/>
    <w:rsid w:val="529C03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uiPriority w:val="0"/>
    <w:pPr>
      <w:keepNext/>
      <w:keepLines/>
      <w:spacing w:before="340" w:after="330"/>
      <w:ind w:left="-11" w:hanging="205" w:hangingChars="205"/>
      <w:outlineLvl w:val="0"/>
    </w:pPr>
    <w:rPr>
      <w:rFonts w:ascii="微软雅黑" w:hAnsi="微软雅黑" w:eastAsia="微软雅黑"/>
      <w:b/>
      <w:kern w:val="44"/>
      <w:sz w:val="32"/>
      <w:szCs w:val="44"/>
    </w:rPr>
  </w:style>
  <w:style w:type="paragraph" w:styleId="3">
    <w:name w:val="heading 2"/>
    <w:basedOn w:val="1"/>
    <w:next w:val="1"/>
    <w:link w:val="12"/>
    <w:uiPriority w:val="0"/>
    <w:pPr>
      <w:keepNext/>
      <w:keepLines/>
      <w:spacing w:before="260" w:after="260" w:line="416" w:lineRule="auto"/>
      <w:ind w:left="420" w:hanging="420"/>
      <w:outlineLvl w:val="1"/>
    </w:pPr>
    <w:rPr>
      <w:rFonts w:ascii="Calibri Light" w:hAnsi="Calibri Light" w:cs="黑体"/>
      <w:b/>
      <w:sz w:val="32"/>
      <w:szCs w:val="32"/>
    </w:rPr>
  </w:style>
  <w:style w:type="paragraph" w:styleId="4">
    <w:name w:val="heading 3"/>
    <w:basedOn w:val="1"/>
    <w:next w:val="1"/>
    <w:link w:val="11"/>
    <w:uiPriority w:val="0"/>
    <w:pPr>
      <w:keepNext/>
      <w:keepLines/>
      <w:spacing w:before="260" w:after="260" w:line="413" w:lineRule="auto"/>
      <w:outlineLvl w:val="2"/>
    </w:pPr>
    <w:rPr>
      <w:rFonts w:ascii="宋体" w:hAnsi="宋体"/>
      <w:b/>
      <w:kern w:val="0"/>
      <w:sz w:val="32"/>
      <w:szCs w:val="32"/>
    </w:rPr>
  </w:style>
  <w:style w:type="character" w:default="1" w:styleId="9">
    <w:name w:val="Default Paragraph Font"/>
    <w:uiPriority w:val="0"/>
  </w:style>
  <w:style w:type="table" w:default="1" w:styleId="7">
    <w:name w:val="Normal Table"/>
    <w:uiPriority w:val="0"/>
    <w:rPr>
      <w:lang w:val="en-US" w:eastAsia="zh-CN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iPriority w:val="0"/>
    <w:pPr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0"/>
    <w:rPr>
      <w:rFonts w:hint="default" w:ascii="微软雅黑" w:hAnsi="微软雅黑" w:eastAsia="微软雅黑" w:cs="Times New Roman"/>
      <w:b/>
      <w:kern w:val="44"/>
      <w:sz w:val="32"/>
      <w:szCs w:val="44"/>
    </w:rPr>
  </w:style>
  <w:style w:type="character" w:customStyle="1" w:styleId="11">
    <w:name w:val="标题 3 Char"/>
    <w:link w:val="4"/>
    <w:qFormat/>
    <w:uiPriority w:val="0"/>
    <w:rPr>
      <w:rFonts w:hint="default" w:ascii="宋体" w:hAnsi="宋体"/>
      <w:b/>
      <w:sz w:val="32"/>
      <w:szCs w:val="32"/>
    </w:rPr>
  </w:style>
  <w:style w:type="character" w:customStyle="1" w:styleId="12">
    <w:name w:val="标题 2 Char"/>
    <w:basedOn w:val="9"/>
    <w:link w:val="3"/>
    <w:qFormat/>
    <w:uiPriority w:val="0"/>
    <w:rPr>
      <w:rFonts w:hint="default" w:ascii="Calibri Light" w:hAnsi="Calibri Light" w:eastAsia="宋体" w:cs="黑体"/>
      <w:b/>
      <w:sz w:val="32"/>
      <w:szCs w:val="32"/>
    </w:rPr>
  </w:style>
  <w:style w:type="paragraph" w:customStyle="1" w:styleId="13">
    <w:name w:val="自定义正文"/>
    <w:basedOn w:val="1"/>
    <w:qFormat/>
    <w:uiPriority w:val="0"/>
    <w:rPr>
      <w:rFonts w:ascii="仿宋_GB2312" w:hAnsi="新宋体" w:cs="黑体"/>
      <w:sz w:val="21"/>
      <w:szCs w:val="24"/>
    </w:rPr>
  </w:style>
  <w:style w:type="paragraph" w:customStyle="1" w:styleId="14">
    <w:name w:val="正文1 Char Char Char"/>
    <w:basedOn w:val="1"/>
    <w:qFormat/>
    <w:uiPriority w:val="0"/>
    <w:rPr>
      <w:rFonts w:ascii="仿宋_GB2312" w:hAnsi="新宋体" w:cs="黑体"/>
      <w:sz w:val="21"/>
      <w:szCs w:val="24"/>
    </w:rPr>
  </w:style>
  <w:style w:type="character" w:customStyle="1" w:styleId="15">
    <w:name w:val="页眉 Char"/>
    <w:basedOn w:val="9"/>
    <w:link w:val="6"/>
    <w:qFormat/>
    <w:uiPriority w:val="0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0"/>
    <w:rPr>
      <w:sz w:val="18"/>
      <w:szCs w:val="18"/>
    </w:rPr>
  </w:style>
  <w:style w:type="table" w:customStyle="1" w:styleId="17">
    <w:name w:val="网格型1"/>
    <w:basedOn w:val="7"/>
    <w:qFormat/>
    <w:uiPriority w:val="0"/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HKSJ</Company>
  <Pages>2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Office_11.8.2.8875_F1E327BC-269C-435d-A152-05C5408002CA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2021-12-14T03:45:00Z</dcterms:created>
  <dc:creator>jincai</dc:creator>
  <cp:lastModifiedBy>Administrator</cp:lastModifiedBy>
  <dcterms:modified xsi:type="dcterms:W3CDTF">2021-12-14T08:12:37Z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